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30C5" w:rsidRPr="00EE3A11" w:rsidRDefault="008A30C5">
      <w:pPr>
        <w:rPr>
          <w:rFonts w:ascii="Times New Roman" w:hAnsi="Times New Roman" w:cs="Times New Roman"/>
          <w:sz w:val="24"/>
          <w:szCs w:val="24"/>
        </w:rPr>
      </w:pPr>
    </w:p>
    <w:p w:rsidR="00356DC5" w:rsidRPr="00EE3A11" w:rsidRDefault="00356DC5">
      <w:pPr>
        <w:rPr>
          <w:rFonts w:ascii="Times New Roman" w:hAnsi="Times New Roman" w:cs="Times New Roman"/>
          <w:sz w:val="24"/>
          <w:szCs w:val="24"/>
        </w:rPr>
      </w:pPr>
    </w:p>
    <w:p w:rsidR="00356DC5" w:rsidRPr="00EE3A11" w:rsidRDefault="00356DC5" w:rsidP="00356DC5">
      <w:pPr>
        <w:jc w:val="center"/>
        <w:rPr>
          <w:rFonts w:ascii="Times New Roman" w:hAnsi="Times New Roman" w:cs="Times New Roman"/>
          <w:b/>
          <w:sz w:val="24"/>
          <w:szCs w:val="24"/>
        </w:rPr>
      </w:pPr>
      <w:r w:rsidRPr="00EE3A11">
        <w:rPr>
          <w:rFonts w:ascii="Times New Roman" w:hAnsi="Times New Roman" w:cs="Times New Roman"/>
          <w:b/>
          <w:sz w:val="24"/>
          <w:szCs w:val="24"/>
        </w:rPr>
        <w:t>American Civil War:</w:t>
      </w:r>
    </w:p>
    <w:p w:rsidR="00356DC5" w:rsidRPr="00EE3A11" w:rsidRDefault="00356DC5" w:rsidP="00356DC5">
      <w:pPr>
        <w:jc w:val="center"/>
        <w:rPr>
          <w:rFonts w:ascii="Times New Roman" w:hAnsi="Times New Roman" w:cs="Times New Roman"/>
          <w:b/>
          <w:sz w:val="24"/>
          <w:szCs w:val="24"/>
        </w:rPr>
      </w:pPr>
      <w:r w:rsidRPr="00EE3A11">
        <w:rPr>
          <w:rFonts w:ascii="Times New Roman" w:hAnsi="Times New Roman" w:cs="Times New Roman"/>
          <w:b/>
          <w:sz w:val="24"/>
          <w:szCs w:val="24"/>
        </w:rPr>
        <w:t>Motivations of the Civil War Participants</w:t>
      </w:r>
    </w:p>
    <w:p w:rsidR="00356DC5" w:rsidRPr="00EE3A11" w:rsidRDefault="00356DC5">
      <w:pPr>
        <w:rPr>
          <w:rFonts w:ascii="Times New Roman" w:hAnsi="Times New Roman" w:cs="Times New Roman"/>
          <w:sz w:val="24"/>
          <w:szCs w:val="24"/>
        </w:rPr>
      </w:pPr>
    </w:p>
    <w:p w:rsidR="00356DC5" w:rsidRPr="00EE3A11" w:rsidRDefault="00356DC5">
      <w:pPr>
        <w:rPr>
          <w:rFonts w:ascii="Times New Roman" w:hAnsi="Times New Roman" w:cs="Times New Roman"/>
          <w:sz w:val="24"/>
          <w:szCs w:val="24"/>
        </w:rPr>
      </w:pPr>
    </w:p>
    <w:p w:rsidR="00356DC5" w:rsidRPr="00EE3A11" w:rsidRDefault="00356DC5">
      <w:pPr>
        <w:rPr>
          <w:rFonts w:ascii="Times New Roman" w:hAnsi="Times New Roman" w:cs="Times New Roman"/>
          <w:sz w:val="24"/>
          <w:szCs w:val="24"/>
        </w:rPr>
      </w:pPr>
    </w:p>
    <w:p w:rsidR="00356DC5" w:rsidRPr="00EE3A11" w:rsidRDefault="00356DC5">
      <w:pPr>
        <w:rPr>
          <w:rFonts w:ascii="Times New Roman" w:hAnsi="Times New Roman" w:cs="Times New Roman"/>
          <w:sz w:val="24"/>
          <w:szCs w:val="24"/>
        </w:rPr>
      </w:pPr>
    </w:p>
    <w:p w:rsidR="00356DC5" w:rsidRPr="00EE3A11" w:rsidRDefault="00356DC5">
      <w:pPr>
        <w:rPr>
          <w:rFonts w:ascii="Times New Roman" w:hAnsi="Times New Roman" w:cs="Times New Roman"/>
          <w:sz w:val="24"/>
          <w:szCs w:val="24"/>
        </w:rPr>
      </w:pPr>
    </w:p>
    <w:p w:rsidR="00356DC5" w:rsidRPr="00EE3A11" w:rsidRDefault="00356DC5">
      <w:pPr>
        <w:rPr>
          <w:rFonts w:ascii="Times New Roman" w:hAnsi="Times New Roman" w:cs="Times New Roman"/>
          <w:sz w:val="24"/>
          <w:szCs w:val="24"/>
        </w:rPr>
      </w:pPr>
    </w:p>
    <w:p w:rsidR="00356DC5" w:rsidRPr="00EE3A11" w:rsidRDefault="00356DC5">
      <w:pPr>
        <w:rPr>
          <w:rFonts w:ascii="Times New Roman" w:hAnsi="Times New Roman" w:cs="Times New Roman"/>
          <w:sz w:val="24"/>
          <w:szCs w:val="24"/>
        </w:rPr>
      </w:pPr>
    </w:p>
    <w:p w:rsidR="00356DC5" w:rsidRPr="00EE3A11" w:rsidRDefault="00356DC5">
      <w:pPr>
        <w:rPr>
          <w:rFonts w:ascii="Times New Roman" w:hAnsi="Times New Roman" w:cs="Times New Roman"/>
          <w:sz w:val="24"/>
          <w:szCs w:val="24"/>
        </w:rPr>
      </w:pPr>
    </w:p>
    <w:p w:rsidR="00356DC5" w:rsidRPr="00EE3A11" w:rsidRDefault="00356DC5">
      <w:pPr>
        <w:rPr>
          <w:rFonts w:ascii="Times New Roman" w:hAnsi="Times New Roman" w:cs="Times New Roman"/>
          <w:sz w:val="24"/>
          <w:szCs w:val="24"/>
        </w:rPr>
      </w:pPr>
    </w:p>
    <w:p w:rsidR="00356DC5" w:rsidRPr="00EE3A11" w:rsidRDefault="00356DC5">
      <w:pPr>
        <w:rPr>
          <w:rFonts w:ascii="Times New Roman" w:hAnsi="Times New Roman" w:cs="Times New Roman"/>
          <w:sz w:val="24"/>
          <w:szCs w:val="24"/>
        </w:rPr>
      </w:pPr>
    </w:p>
    <w:p w:rsidR="00356DC5" w:rsidRPr="00EE3A11" w:rsidRDefault="00356DC5">
      <w:pPr>
        <w:rPr>
          <w:rFonts w:ascii="Times New Roman" w:hAnsi="Times New Roman" w:cs="Times New Roman"/>
          <w:sz w:val="24"/>
          <w:szCs w:val="24"/>
        </w:rPr>
      </w:pPr>
    </w:p>
    <w:p w:rsidR="00356DC5" w:rsidRPr="00EE3A11" w:rsidRDefault="00356DC5">
      <w:pPr>
        <w:rPr>
          <w:rFonts w:ascii="Times New Roman" w:hAnsi="Times New Roman" w:cs="Times New Roman"/>
          <w:sz w:val="24"/>
          <w:szCs w:val="24"/>
        </w:rPr>
      </w:pPr>
    </w:p>
    <w:p w:rsidR="00356DC5" w:rsidRPr="00EE3A11" w:rsidRDefault="001C7A1C" w:rsidP="00356DC5">
      <w:pPr>
        <w:jc w:val="center"/>
        <w:rPr>
          <w:rFonts w:ascii="Times New Roman" w:hAnsi="Times New Roman" w:cs="Times New Roman"/>
          <w:sz w:val="24"/>
          <w:szCs w:val="24"/>
        </w:rPr>
      </w:pPr>
      <w:r w:rsidRPr="00EE3A11">
        <w:rPr>
          <w:rFonts w:ascii="Times New Roman" w:hAnsi="Times New Roman" w:cs="Times New Roman"/>
          <w:sz w:val="24"/>
          <w:szCs w:val="24"/>
        </w:rPr>
        <w:t>Name</w:t>
      </w:r>
    </w:p>
    <w:p w:rsidR="00356DC5" w:rsidRPr="00EE3A11" w:rsidRDefault="001C7A1C" w:rsidP="00356DC5">
      <w:pPr>
        <w:jc w:val="center"/>
        <w:rPr>
          <w:rFonts w:ascii="Times New Roman" w:hAnsi="Times New Roman" w:cs="Times New Roman"/>
          <w:sz w:val="24"/>
          <w:szCs w:val="24"/>
        </w:rPr>
      </w:pPr>
      <w:r w:rsidRPr="00EE3A11">
        <w:rPr>
          <w:rFonts w:ascii="Times New Roman" w:hAnsi="Times New Roman" w:cs="Times New Roman"/>
          <w:sz w:val="24"/>
          <w:szCs w:val="24"/>
        </w:rPr>
        <w:t>Institution</w:t>
      </w:r>
    </w:p>
    <w:p w:rsidR="001C7A1C" w:rsidRPr="00EE3A11" w:rsidRDefault="001C7A1C" w:rsidP="00356DC5">
      <w:pPr>
        <w:jc w:val="center"/>
        <w:rPr>
          <w:rFonts w:ascii="Times New Roman" w:hAnsi="Times New Roman" w:cs="Times New Roman"/>
          <w:sz w:val="24"/>
          <w:szCs w:val="24"/>
        </w:rPr>
      </w:pPr>
      <w:r w:rsidRPr="00EE3A11">
        <w:rPr>
          <w:rFonts w:ascii="Times New Roman" w:hAnsi="Times New Roman" w:cs="Times New Roman"/>
          <w:sz w:val="24"/>
          <w:szCs w:val="24"/>
        </w:rPr>
        <w:t>Date</w:t>
      </w:r>
    </w:p>
    <w:p w:rsidR="00356DC5" w:rsidRPr="00EE3A11" w:rsidRDefault="00356DC5">
      <w:pPr>
        <w:rPr>
          <w:rFonts w:ascii="Times New Roman" w:hAnsi="Times New Roman" w:cs="Times New Roman"/>
          <w:sz w:val="24"/>
          <w:szCs w:val="24"/>
        </w:rPr>
      </w:pPr>
    </w:p>
    <w:p w:rsidR="00356DC5" w:rsidRPr="00EE3A11" w:rsidRDefault="00356DC5">
      <w:pPr>
        <w:rPr>
          <w:rFonts w:ascii="Times New Roman" w:hAnsi="Times New Roman" w:cs="Times New Roman"/>
          <w:sz w:val="24"/>
          <w:szCs w:val="24"/>
        </w:rPr>
      </w:pPr>
    </w:p>
    <w:p w:rsidR="00356DC5" w:rsidRPr="00EE3A11" w:rsidRDefault="00356DC5">
      <w:pPr>
        <w:rPr>
          <w:rFonts w:ascii="Times New Roman" w:hAnsi="Times New Roman" w:cs="Times New Roman"/>
          <w:sz w:val="24"/>
          <w:szCs w:val="24"/>
        </w:rPr>
      </w:pPr>
    </w:p>
    <w:p w:rsidR="00356DC5" w:rsidRPr="00EE3A11" w:rsidRDefault="00356DC5">
      <w:pPr>
        <w:rPr>
          <w:rFonts w:ascii="Times New Roman" w:hAnsi="Times New Roman" w:cs="Times New Roman"/>
          <w:sz w:val="24"/>
          <w:szCs w:val="24"/>
        </w:rPr>
      </w:pPr>
    </w:p>
    <w:p w:rsidR="00356DC5" w:rsidRPr="00EE3A11" w:rsidRDefault="00356DC5">
      <w:pPr>
        <w:rPr>
          <w:rFonts w:ascii="Times New Roman" w:hAnsi="Times New Roman" w:cs="Times New Roman"/>
          <w:sz w:val="24"/>
          <w:szCs w:val="24"/>
        </w:rPr>
      </w:pPr>
    </w:p>
    <w:p w:rsidR="001C7A1C" w:rsidRPr="00EE3A11" w:rsidRDefault="001C7A1C" w:rsidP="001C7A1C">
      <w:pPr>
        <w:spacing w:line="480" w:lineRule="auto"/>
        <w:ind w:firstLine="720"/>
        <w:rPr>
          <w:rFonts w:ascii="Times New Roman" w:hAnsi="Times New Roman" w:cs="Times New Roman"/>
          <w:sz w:val="24"/>
          <w:szCs w:val="24"/>
        </w:rPr>
      </w:pPr>
      <w:r w:rsidRPr="00EE3A11">
        <w:rPr>
          <w:rFonts w:ascii="Times New Roman" w:hAnsi="Times New Roman" w:cs="Times New Roman"/>
          <w:sz w:val="24"/>
          <w:szCs w:val="24"/>
        </w:rPr>
        <w:lastRenderedPageBreak/>
        <w:t>The springs of 1861 were followed by some decades featured with simmering tensions that was between the Southern and Northern United States over problems that included the federal authority and the state’s rights where there were the westward expansion and explosion of slavery into the Civil War between 1861 and 1865. The anti-slavery Abraham Lincoln was the president at the time. He caused the seceding of the southern states from the Union so as to develop the Confederate American States and there were four more who joined after the Civil War shots were fired. There were four years of brutal kind of conflict which were marked by the historical battles which were at the Manassas (Bull Run), Chancellorsville, Antietam, Vicksburg and Gettysburg among others. The war that was between the United States was pitted by neighbor against other neighbors in some of the cases and brother against another brother. By the time it had ended in 1865, the civil war had proved to be the most expensive war in American soil with about 620,000 out of 2.4 million of the soldiers killed and millions more got injured while the territory and population in the South being devastated. The paper below is an analysis of the various motivations of the group which took part in the Civil war from Union soldiers and the reasons why they were in supp</w:t>
      </w:r>
      <w:r w:rsidR="00EE3A11">
        <w:rPr>
          <w:rFonts w:ascii="Times New Roman" w:hAnsi="Times New Roman" w:cs="Times New Roman"/>
          <w:sz w:val="24"/>
          <w:szCs w:val="24"/>
        </w:rPr>
        <w:t>ort of the war in the year 1861 (</w:t>
      </w:r>
      <w:r w:rsidR="00EE3A11" w:rsidRPr="00EE3A11">
        <w:rPr>
          <w:rFonts w:ascii="Times New Roman" w:eastAsia="Arial Unicode MS" w:hAnsi="Times New Roman" w:cs="Times New Roman"/>
          <w:color w:val="000000"/>
          <w:sz w:val="24"/>
          <w:szCs w:val="24"/>
          <w:shd w:val="clear" w:color="auto" w:fill="FFFFFF"/>
        </w:rPr>
        <w:t>Moya, Jose</w:t>
      </w:r>
      <w:r w:rsidR="00EE3A11">
        <w:rPr>
          <w:rFonts w:ascii="Times New Roman" w:eastAsia="Arial Unicode MS" w:hAnsi="Times New Roman" w:cs="Times New Roman"/>
          <w:color w:val="000000"/>
          <w:sz w:val="24"/>
          <w:szCs w:val="24"/>
          <w:shd w:val="clear" w:color="auto" w:fill="FFFFFF"/>
        </w:rPr>
        <w:t>, pg. 32</w:t>
      </w:r>
      <w:r w:rsidR="00EE3A11">
        <w:rPr>
          <w:rFonts w:ascii="Times New Roman" w:hAnsi="Times New Roman" w:cs="Times New Roman"/>
          <w:sz w:val="24"/>
          <w:szCs w:val="24"/>
        </w:rPr>
        <w:t>)</w:t>
      </w:r>
      <w:r w:rsidRPr="00EE3A11">
        <w:rPr>
          <w:rFonts w:ascii="Times New Roman" w:hAnsi="Times New Roman" w:cs="Times New Roman"/>
          <w:sz w:val="24"/>
          <w:szCs w:val="24"/>
        </w:rPr>
        <w:t xml:space="preserve"> </w:t>
      </w:r>
    </w:p>
    <w:p w:rsidR="001C7A1C" w:rsidRPr="00EE3A11" w:rsidRDefault="001C7A1C" w:rsidP="001C7A1C">
      <w:pPr>
        <w:spacing w:line="480" w:lineRule="auto"/>
        <w:ind w:firstLine="720"/>
        <w:rPr>
          <w:rFonts w:ascii="Times New Roman" w:hAnsi="Times New Roman" w:cs="Times New Roman"/>
          <w:sz w:val="24"/>
          <w:szCs w:val="24"/>
        </w:rPr>
      </w:pPr>
      <w:r w:rsidRPr="00EE3A11">
        <w:rPr>
          <w:rFonts w:ascii="Times New Roman" w:hAnsi="Times New Roman" w:cs="Times New Roman"/>
          <w:sz w:val="24"/>
          <w:szCs w:val="24"/>
        </w:rPr>
        <w:t xml:space="preserve">Robert   Bonner’s writing on “The Soldier’s Pen” utilizes diaries, sketchbooks and letters on the civil war from sixteen people addressing a wide range of different themes from the morale of soldiers and camp life on the various responses towards the black troops. The one single concept that unifies concepts within the volume is that the provided source mostly came from one archival repository, the collection of Gilder Lehrman currently on the New York Society deposit. </w:t>
      </w:r>
      <w:r w:rsidR="00EE3A11">
        <w:rPr>
          <w:rFonts w:ascii="Times New Roman" w:hAnsi="Times New Roman" w:cs="Times New Roman"/>
          <w:sz w:val="24"/>
          <w:szCs w:val="24"/>
        </w:rPr>
        <w:t>“</w:t>
      </w:r>
      <w:r w:rsidRPr="00EE3A11">
        <w:rPr>
          <w:rFonts w:ascii="Times New Roman" w:hAnsi="Times New Roman" w:cs="Times New Roman"/>
          <w:sz w:val="24"/>
          <w:szCs w:val="24"/>
        </w:rPr>
        <w:t xml:space="preserve">The result if that volume which is fascinating in its various details may leave the </w:t>
      </w:r>
      <w:r w:rsidR="00EE3A11">
        <w:rPr>
          <w:rFonts w:ascii="Times New Roman" w:hAnsi="Times New Roman" w:cs="Times New Roman"/>
          <w:sz w:val="24"/>
          <w:szCs w:val="24"/>
        </w:rPr>
        <w:t>scholars unsatisfied eventually.” (</w:t>
      </w:r>
      <w:r w:rsidR="00EE3A11" w:rsidRPr="00EE3A11">
        <w:rPr>
          <w:rFonts w:ascii="Times New Roman" w:eastAsia="Arial Unicode MS" w:hAnsi="Times New Roman" w:cs="Times New Roman"/>
          <w:color w:val="000000"/>
          <w:sz w:val="24"/>
          <w:szCs w:val="24"/>
          <w:shd w:val="clear" w:color="auto" w:fill="FFFFFF"/>
        </w:rPr>
        <w:t>Barkan,</w:t>
      </w:r>
      <w:r w:rsidR="00EE3A11">
        <w:rPr>
          <w:rFonts w:ascii="Times New Roman" w:eastAsia="Arial Unicode MS" w:hAnsi="Times New Roman" w:cs="Times New Roman"/>
          <w:color w:val="000000"/>
          <w:sz w:val="24"/>
          <w:szCs w:val="24"/>
          <w:shd w:val="clear" w:color="auto" w:fill="FFFFFF"/>
        </w:rPr>
        <w:t xml:space="preserve"> pg. 33</w:t>
      </w:r>
      <w:r w:rsidR="00EE3A11">
        <w:rPr>
          <w:rFonts w:ascii="Times New Roman" w:hAnsi="Times New Roman" w:cs="Times New Roman"/>
          <w:sz w:val="24"/>
          <w:szCs w:val="24"/>
        </w:rPr>
        <w:t>)</w:t>
      </w:r>
    </w:p>
    <w:p w:rsidR="001C7A1C" w:rsidRPr="00EE3A11" w:rsidRDefault="001C7A1C" w:rsidP="001C7A1C">
      <w:pPr>
        <w:spacing w:line="480" w:lineRule="auto"/>
        <w:ind w:firstLine="720"/>
        <w:rPr>
          <w:rFonts w:ascii="Times New Roman" w:hAnsi="Times New Roman" w:cs="Times New Roman"/>
          <w:sz w:val="24"/>
          <w:szCs w:val="24"/>
        </w:rPr>
      </w:pPr>
      <w:r w:rsidRPr="00EE3A11">
        <w:rPr>
          <w:rFonts w:ascii="Times New Roman" w:hAnsi="Times New Roman" w:cs="Times New Roman"/>
          <w:sz w:val="24"/>
          <w:szCs w:val="24"/>
        </w:rPr>
        <w:lastRenderedPageBreak/>
        <w:t>Bonner extensively focuses on sixteen different people including eleven northerners and five southerners of whom two were born in the continent of Europe and among them, there were two that were well known by their sketches created during the wartime as well as their various illustrations. Some sketches are anonymous and humorous providing the various experiences of a man called George, including insights as well as humor that were rare during the nar</w:t>
      </w:r>
      <w:r w:rsidR="00EE3A11">
        <w:rPr>
          <w:rFonts w:ascii="Times New Roman" w:hAnsi="Times New Roman" w:cs="Times New Roman"/>
          <w:sz w:val="24"/>
          <w:szCs w:val="24"/>
        </w:rPr>
        <w:t>ratives regarding the civil war (</w:t>
      </w:r>
      <w:r w:rsidR="00EE3A11" w:rsidRPr="00EE3A11">
        <w:rPr>
          <w:rFonts w:ascii="Times New Roman" w:eastAsia="Arial Unicode MS" w:hAnsi="Times New Roman" w:cs="Times New Roman"/>
          <w:color w:val="000000"/>
          <w:sz w:val="24"/>
          <w:szCs w:val="24"/>
          <w:shd w:val="clear" w:color="auto" w:fill="FFFFFF"/>
        </w:rPr>
        <w:t>Deitch, Robert</w:t>
      </w:r>
      <w:r w:rsidR="00EE3A11">
        <w:rPr>
          <w:rFonts w:ascii="Times New Roman" w:eastAsia="Arial Unicode MS" w:hAnsi="Times New Roman" w:cs="Times New Roman"/>
          <w:color w:val="000000"/>
          <w:sz w:val="24"/>
          <w:szCs w:val="24"/>
          <w:shd w:val="clear" w:color="auto" w:fill="FFFFFF"/>
        </w:rPr>
        <w:t>, pg. 31</w:t>
      </w:r>
      <w:r w:rsidR="00EE3A11">
        <w:rPr>
          <w:rFonts w:ascii="Times New Roman" w:hAnsi="Times New Roman" w:cs="Times New Roman"/>
          <w:sz w:val="24"/>
          <w:szCs w:val="24"/>
        </w:rPr>
        <w:t>)</w:t>
      </w:r>
      <w:r w:rsidRPr="00EE3A11">
        <w:rPr>
          <w:rFonts w:ascii="Times New Roman" w:hAnsi="Times New Roman" w:cs="Times New Roman"/>
          <w:sz w:val="24"/>
          <w:szCs w:val="24"/>
        </w:rPr>
        <w:t xml:space="preserve"> </w:t>
      </w:r>
    </w:p>
    <w:p w:rsidR="001C7A1C" w:rsidRPr="00EE3A11" w:rsidRDefault="001C7A1C" w:rsidP="001C7A1C">
      <w:pPr>
        <w:spacing w:line="480" w:lineRule="auto"/>
        <w:ind w:firstLine="720"/>
        <w:rPr>
          <w:rFonts w:ascii="Times New Roman" w:hAnsi="Times New Roman" w:cs="Times New Roman"/>
          <w:sz w:val="24"/>
          <w:szCs w:val="24"/>
        </w:rPr>
      </w:pPr>
      <w:r w:rsidRPr="00EE3A11">
        <w:rPr>
          <w:rFonts w:ascii="Times New Roman" w:hAnsi="Times New Roman" w:cs="Times New Roman"/>
          <w:sz w:val="24"/>
          <w:szCs w:val="24"/>
        </w:rPr>
        <w:t xml:space="preserve">In the letters, the Union Soldiers were depicted as articulate, principled and also ready to sacrifice their own lives for a course that is more significant than them. They were also aware intensely of the problems which are at stake and concerned passionately about them. They were ware that their roles were playing their own roles in the transcendent essential struggle whereby the American nation future was going to pivot. Union soldiers had deepened as well as intensified with the progress of the war.   </w:t>
      </w:r>
      <w:r w:rsidR="00EE3A11">
        <w:rPr>
          <w:rFonts w:ascii="Times New Roman" w:hAnsi="Times New Roman" w:cs="Times New Roman"/>
          <w:sz w:val="24"/>
          <w:szCs w:val="24"/>
        </w:rPr>
        <w:t>“</w:t>
      </w:r>
      <w:r w:rsidRPr="00EE3A11">
        <w:rPr>
          <w:rFonts w:ascii="Times New Roman" w:hAnsi="Times New Roman" w:cs="Times New Roman"/>
          <w:sz w:val="24"/>
          <w:szCs w:val="24"/>
        </w:rPr>
        <w:t>For the soldiers, ideals such as equality, liberty as well as self-governing were not some empty abstractions but rather the primary principl</w:t>
      </w:r>
      <w:r w:rsidR="00EE3A11">
        <w:rPr>
          <w:rFonts w:ascii="Times New Roman" w:hAnsi="Times New Roman" w:cs="Times New Roman"/>
          <w:sz w:val="24"/>
          <w:szCs w:val="24"/>
        </w:rPr>
        <w:t>es that were worth to fight for.” (</w:t>
      </w:r>
      <w:r w:rsidR="00EE3A11" w:rsidRPr="00EE3A11">
        <w:rPr>
          <w:rFonts w:ascii="Times New Roman" w:eastAsia="Arial Unicode MS" w:hAnsi="Times New Roman" w:cs="Times New Roman"/>
          <w:color w:val="000000"/>
          <w:sz w:val="24"/>
          <w:szCs w:val="24"/>
          <w:shd w:val="clear" w:color="auto" w:fill="FFFFFF"/>
        </w:rPr>
        <w:t>Gienow-Hecht, Jessica</w:t>
      </w:r>
      <w:r w:rsidR="00EE3A11">
        <w:rPr>
          <w:rFonts w:ascii="Times New Roman" w:eastAsia="Arial Unicode MS" w:hAnsi="Times New Roman" w:cs="Times New Roman"/>
          <w:color w:val="000000"/>
          <w:sz w:val="24"/>
          <w:szCs w:val="24"/>
          <w:shd w:val="clear" w:color="auto" w:fill="FFFFFF"/>
        </w:rPr>
        <w:t>, pg. 21</w:t>
      </w:r>
      <w:r w:rsidR="00EE3A11">
        <w:rPr>
          <w:rFonts w:ascii="Times New Roman" w:hAnsi="Times New Roman" w:cs="Times New Roman"/>
          <w:sz w:val="24"/>
          <w:szCs w:val="24"/>
        </w:rPr>
        <w:t>)</w:t>
      </w:r>
    </w:p>
    <w:p w:rsidR="001C7A1C" w:rsidRPr="00EE3A11" w:rsidRDefault="001C7A1C" w:rsidP="001C7A1C">
      <w:pPr>
        <w:spacing w:line="480" w:lineRule="auto"/>
        <w:ind w:firstLine="720"/>
        <w:rPr>
          <w:rFonts w:ascii="Times New Roman" w:hAnsi="Times New Roman" w:cs="Times New Roman"/>
          <w:sz w:val="24"/>
          <w:szCs w:val="24"/>
        </w:rPr>
      </w:pPr>
      <w:r w:rsidRPr="00EE3A11">
        <w:rPr>
          <w:rFonts w:ascii="Times New Roman" w:hAnsi="Times New Roman" w:cs="Times New Roman"/>
          <w:sz w:val="24"/>
          <w:szCs w:val="24"/>
        </w:rPr>
        <w:t>There were several factors that one may not be able to pinpoint them as there is a wide range of concepts for which the people were fighting for including freedom for their own home states as well as the love for their places they came from. There was a particularly an irony for fighting for the freedom while at the same time advocating for the slavery to be upheld. The goal of the southern people however of that period was that the freedom for their individuals was paramount and that the slavery was a natural state of how things simply go. Also attempting to destroy the slavery would have meant des</w:t>
      </w:r>
      <w:r w:rsidR="00EE3A11">
        <w:rPr>
          <w:rFonts w:ascii="Times New Roman" w:hAnsi="Times New Roman" w:cs="Times New Roman"/>
          <w:sz w:val="24"/>
          <w:szCs w:val="24"/>
        </w:rPr>
        <w:t xml:space="preserve">troying the society ultimately </w:t>
      </w:r>
      <w:r w:rsidR="00EE3A11">
        <w:rPr>
          <w:rFonts w:ascii="Times New Roman" w:hAnsi="Times New Roman" w:cs="Times New Roman"/>
          <w:sz w:val="24"/>
          <w:szCs w:val="24"/>
        </w:rPr>
        <w:t>(</w:t>
      </w:r>
      <w:r w:rsidR="00EE3A11" w:rsidRPr="00EE3A11">
        <w:rPr>
          <w:rFonts w:ascii="Times New Roman" w:eastAsia="Arial Unicode MS" w:hAnsi="Times New Roman" w:cs="Times New Roman"/>
          <w:color w:val="000000"/>
          <w:sz w:val="24"/>
          <w:szCs w:val="24"/>
          <w:shd w:val="clear" w:color="auto" w:fill="FFFFFF"/>
        </w:rPr>
        <w:t>Barkan,</w:t>
      </w:r>
      <w:r w:rsidR="00EE3A11">
        <w:rPr>
          <w:rFonts w:ascii="Times New Roman" w:eastAsia="Arial Unicode MS" w:hAnsi="Times New Roman" w:cs="Times New Roman"/>
          <w:color w:val="000000"/>
          <w:sz w:val="24"/>
          <w:szCs w:val="24"/>
          <w:shd w:val="clear" w:color="auto" w:fill="FFFFFF"/>
        </w:rPr>
        <w:t xml:space="preserve"> pg. 67</w:t>
      </w:r>
      <w:r w:rsidR="00EE3A11">
        <w:rPr>
          <w:rFonts w:ascii="Times New Roman" w:hAnsi="Times New Roman" w:cs="Times New Roman"/>
          <w:sz w:val="24"/>
          <w:szCs w:val="24"/>
        </w:rPr>
        <w:t>)</w:t>
      </w:r>
    </w:p>
    <w:p w:rsidR="001C7A1C" w:rsidRPr="00EE3A11" w:rsidRDefault="001C7A1C" w:rsidP="00EE3A11">
      <w:pPr>
        <w:spacing w:line="480" w:lineRule="auto"/>
        <w:ind w:firstLine="720"/>
        <w:rPr>
          <w:rFonts w:ascii="Times New Roman" w:hAnsi="Times New Roman" w:cs="Times New Roman"/>
          <w:sz w:val="24"/>
          <w:szCs w:val="24"/>
        </w:rPr>
      </w:pPr>
      <w:r w:rsidRPr="00EE3A11">
        <w:rPr>
          <w:rFonts w:ascii="Times New Roman" w:hAnsi="Times New Roman" w:cs="Times New Roman"/>
          <w:sz w:val="24"/>
          <w:szCs w:val="24"/>
        </w:rPr>
        <w:lastRenderedPageBreak/>
        <w:t>The confederacy as a single Unit had come to believe that the United States did not represent their particular interests and they needed their nations to have their states attain prosperity and freedom instead of being controlled by some Northerners th</w:t>
      </w:r>
      <w:r w:rsidR="00EE3A11">
        <w:rPr>
          <w:rFonts w:ascii="Times New Roman" w:hAnsi="Times New Roman" w:cs="Times New Roman"/>
          <w:sz w:val="24"/>
          <w:szCs w:val="24"/>
        </w:rPr>
        <w:t xml:space="preserve">at they did not identify with </w:t>
      </w:r>
      <w:r w:rsidR="00EE3A11">
        <w:rPr>
          <w:rFonts w:ascii="Times New Roman" w:hAnsi="Times New Roman" w:cs="Times New Roman"/>
          <w:sz w:val="24"/>
          <w:szCs w:val="24"/>
        </w:rPr>
        <w:t>(</w:t>
      </w:r>
      <w:r w:rsidR="00EE3A11" w:rsidRPr="00EE3A11">
        <w:rPr>
          <w:rFonts w:ascii="Times New Roman" w:eastAsia="Arial Unicode MS" w:hAnsi="Times New Roman" w:cs="Times New Roman"/>
          <w:color w:val="000000"/>
          <w:sz w:val="24"/>
          <w:szCs w:val="24"/>
          <w:shd w:val="clear" w:color="auto" w:fill="FFFFFF"/>
        </w:rPr>
        <w:t>Moya, Jose</w:t>
      </w:r>
      <w:r w:rsidR="00EE3A11">
        <w:rPr>
          <w:rFonts w:ascii="Times New Roman" w:eastAsia="Arial Unicode MS" w:hAnsi="Times New Roman" w:cs="Times New Roman"/>
          <w:color w:val="000000"/>
          <w:sz w:val="24"/>
          <w:szCs w:val="24"/>
          <w:shd w:val="clear" w:color="auto" w:fill="FFFFFF"/>
        </w:rPr>
        <w:t>, pg. 45</w:t>
      </w:r>
      <w:r w:rsidR="00EE3A11">
        <w:rPr>
          <w:rFonts w:ascii="Times New Roman" w:hAnsi="Times New Roman" w:cs="Times New Roman"/>
          <w:sz w:val="24"/>
          <w:szCs w:val="24"/>
        </w:rPr>
        <w:t>)</w:t>
      </w:r>
      <w:r w:rsidR="00EE3A11" w:rsidRPr="00EE3A11">
        <w:rPr>
          <w:rFonts w:ascii="Times New Roman" w:hAnsi="Times New Roman" w:cs="Times New Roman"/>
          <w:sz w:val="24"/>
          <w:szCs w:val="24"/>
        </w:rPr>
        <w:t xml:space="preserve"> </w:t>
      </w:r>
    </w:p>
    <w:p w:rsidR="001C7A1C" w:rsidRPr="00EE3A11" w:rsidRDefault="001C7A1C" w:rsidP="001C7A1C">
      <w:pPr>
        <w:spacing w:line="480" w:lineRule="auto"/>
        <w:ind w:firstLine="720"/>
        <w:rPr>
          <w:rFonts w:ascii="Times New Roman" w:hAnsi="Times New Roman" w:cs="Times New Roman"/>
          <w:sz w:val="24"/>
          <w:szCs w:val="24"/>
        </w:rPr>
      </w:pPr>
      <w:r w:rsidRPr="00EE3A11">
        <w:rPr>
          <w:rFonts w:ascii="Times New Roman" w:hAnsi="Times New Roman" w:cs="Times New Roman"/>
          <w:sz w:val="24"/>
          <w:szCs w:val="24"/>
        </w:rPr>
        <w:t xml:space="preserve">The war was attributed to a number of motivations and secession was also one of them. Secession was caused by the ongoing slavery and one of the scholars that the war began due to the different uncompromising kind of differences that were between the slave states and Free states over the national government power to abolish slavery within the territories which were not yet stated.  </w:t>
      </w:r>
    </w:p>
    <w:p w:rsidR="001C7A1C" w:rsidRPr="00EE3A11" w:rsidRDefault="001C7A1C" w:rsidP="00EE3A11">
      <w:pPr>
        <w:spacing w:line="480" w:lineRule="auto"/>
        <w:ind w:firstLine="720"/>
        <w:rPr>
          <w:rFonts w:ascii="Times New Roman" w:hAnsi="Times New Roman" w:cs="Times New Roman"/>
          <w:sz w:val="24"/>
          <w:szCs w:val="24"/>
        </w:rPr>
      </w:pPr>
      <w:r w:rsidRPr="00EE3A11">
        <w:rPr>
          <w:rFonts w:ascii="Times New Roman" w:hAnsi="Times New Roman" w:cs="Times New Roman"/>
          <w:sz w:val="24"/>
          <w:szCs w:val="24"/>
        </w:rPr>
        <w:t>The union soldier was not averagely risking their own lives to free those in slavery nor were the Confederate soldiers. The Confederate draft excluded the various men who may be owning slaves that were more than twenty. There were also some poor soldiers who may have been aspiring to become wealthy one day and also own the slaves and they had been fighting towards the preserva</w:t>
      </w:r>
      <w:r w:rsidR="00EE3A11">
        <w:rPr>
          <w:rFonts w:ascii="Times New Roman" w:hAnsi="Times New Roman" w:cs="Times New Roman"/>
          <w:sz w:val="24"/>
          <w:szCs w:val="24"/>
        </w:rPr>
        <w:t>tion of that particular dream. “</w:t>
      </w:r>
      <w:r w:rsidRPr="00EE3A11">
        <w:rPr>
          <w:rFonts w:ascii="Times New Roman" w:hAnsi="Times New Roman" w:cs="Times New Roman"/>
          <w:sz w:val="24"/>
          <w:szCs w:val="24"/>
        </w:rPr>
        <w:t>The relationship that was between the country and states was different</w:t>
      </w:r>
      <w:r w:rsidR="00EE3A11">
        <w:rPr>
          <w:rFonts w:ascii="Times New Roman" w:hAnsi="Times New Roman" w:cs="Times New Roman"/>
          <w:sz w:val="24"/>
          <w:szCs w:val="24"/>
        </w:rPr>
        <w:t xml:space="preserve"> than it actually is currently.” </w:t>
      </w:r>
      <w:r w:rsidR="00EE3A11">
        <w:rPr>
          <w:rFonts w:ascii="Times New Roman" w:hAnsi="Times New Roman" w:cs="Times New Roman"/>
          <w:sz w:val="24"/>
          <w:szCs w:val="24"/>
        </w:rPr>
        <w:t>(</w:t>
      </w:r>
      <w:r w:rsidR="00EE3A11" w:rsidRPr="00EE3A11">
        <w:rPr>
          <w:rFonts w:ascii="Times New Roman" w:eastAsia="Arial Unicode MS" w:hAnsi="Times New Roman" w:cs="Times New Roman"/>
          <w:color w:val="000000"/>
          <w:sz w:val="24"/>
          <w:szCs w:val="24"/>
          <w:shd w:val="clear" w:color="auto" w:fill="FFFFFF"/>
        </w:rPr>
        <w:t>Deitch, Robert</w:t>
      </w:r>
      <w:r w:rsidR="00EE3A11">
        <w:rPr>
          <w:rFonts w:ascii="Times New Roman" w:eastAsia="Arial Unicode MS" w:hAnsi="Times New Roman" w:cs="Times New Roman"/>
          <w:color w:val="000000"/>
          <w:sz w:val="24"/>
          <w:szCs w:val="24"/>
          <w:shd w:val="clear" w:color="auto" w:fill="FFFFFF"/>
        </w:rPr>
        <w:t>, pg. 56</w:t>
      </w:r>
      <w:r w:rsidR="00EE3A11">
        <w:rPr>
          <w:rFonts w:ascii="Times New Roman" w:hAnsi="Times New Roman" w:cs="Times New Roman"/>
          <w:sz w:val="24"/>
          <w:szCs w:val="24"/>
        </w:rPr>
        <w:t>)</w:t>
      </w:r>
      <w:r w:rsidR="00EE3A11" w:rsidRPr="00EE3A11">
        <w:rPr>
          <w:rFonts w:ascii="Times New Roman" w:hAnsi="Times New Roman" w:cs="Times New Roman"/>
          <w:sz w:val="24"/>
          <w:szCs w:val="24"/>
        </w:rPr>
        <w:t xml:space="preserve"> </w:t>
      </w:r>
    </w:p>
    <w:p w:rsidR="001C7A1C" w:rsidRPr="00EE3A11" w:rsidRDefault="001C7A1C" w:rsidP="001C7A1C">
      <w:pPr>
        <w:spacing w:line="480" w:lineRule="auto"/>
        <w:ind w:firstLine="720"/>
        <w:rPr>
          <w:rFonts w:ascii="Times New Roman" w:hAnsi="Times New Roman" w:cs="Times New Roman"/>
          <w:sz w:val="24"/>
          <w:szCs w:val="24"/>
        </w:rPr>
      </w:pPr>
      <w:r w:rsidRPr="00EE3A11">
        <w:rPr>
          <w:rFonts w:ascii="Times New Roman" w:hAnsi="Times New Roman" w:cs="Times New Roman"/>
          <w:sz w:val="24"/>
          <w:szCs w:val="24"/>
        </w:rPr>
        <w:t>Factors that caused People to Turn Against the Civil War</w:t>
      </w:r>
    </w:p>
    <w:p w:rsidR="001C7A1C" w:rsidRPr="00EE3A11" w:rsidRDefault="001C7A1C" w:rsidP="001C7A1C">
      <w:pPr>
        <w:spacing w:line="480" w:lineRule="auto"/>
        <w:ind w:firstLine="720"/>
        <w:rPr>
          <w:rFonts w:ascii="Times New Roman" w:hAnsi="Times New Roman" w:cs="Times New Roman"/>
          <w:sz w:val="24"/>
          <w:szCs w:val="24"/>
        </w:rPr>
      </w:pPr>
      <w:r w:rsidRPr="00EE3A11">
        <w:rPr>
          <w:rFonts w:ascii="Times New Roman" w:hAnsi="Times New Roman" w:cs="Times New Roman"/>
          <w:sz w:val="24"/>
          <w:szCs w:val="24"/>
        </w:rPr>
        <w:t xml:space="preserve">The speech provided Abraham Lincoln during his inaugural presidential address in the state of Washington on 4th of March the year 1861, as well as his success that took place in the elections carried out in 1860, was perceived by many people as a turning point to solve </w:t>
      </w:r>
      <w:r w:rsidR="00EE3A11" w:rsidRPr="00EE3A11">
        <w:rPr>
          <w:rFonts w:ascii="Times New Roman" w:hAnsi="Times New Roman" w:cs="Times New Roman"/>
          <w:sz w:val="24"/>
          <w:szCs w:val="24"/>
        </w:rPr>
        <w:t>many years</w:t>
      </w:r>
      <w:r w:rsidRPr="00EE3A11">
        <w:rPr>
          <w:rFonts w:ascii="Times New Roman" w:hAnsi="Times New Roman" w:cs="Times New Roman"/>
          <w:sz w:val="24"/>
          <w:szCs w:val="24"/>
        </w:rPr>
        <w:t xml:space="preserve"> of conflict that occurred over the rights of man and freedom of the people. </w:t>
      </w:r>
    </w:p>
    <w:p w:rsidR="001C7A1C" w:rsidRPr="00EE3A11" w:rsidRDefault="001C7A1C" w:rsidP="001C7A1C">
      <w:pPr>
        <w:spacing w:line="480" w:lineRule="auto"/>
        <w:ind w:firstLine="720"/>
        <w:rPr>
          <w:rFonts w:ascii="Times New Roman" w:hAnsi="Times New Roman" w:cs="Times New Roman"/>
          <w:sz w:val="24"/>
          <w:szCs w:val="24"/>
        </w:rPr>
      </w:pPr>
      <w:r w:rsidRPr="00EE3A11">
        <w:rPr>
          <w:rFonts w:ascii="Times New Roman" w:hAnsi="Times New Roman" w:cs="Times New Roman"/>
          <w:sz w:val="24"/>
          <w:szCs w:val="24"/>
        </w:rPr>
        <w:t xml:space="preserve">The war that took place between the Union States and the Confederacy states assisted in the molding of political language and identity of the modern historians of the U.S. There were </w:t>
      </w:r>
      <w:r w:rsidRPr="00EE3A11">
        <w:rPr>
          <w:rFonts w:ascii="Times New Roman" w:hAnsi="Times New Roman" w:cs="Times New Roman"/>
          <w:sz w:val="24"/>
          <w:szCs w:val="24"/>
        </w:rPr>
        <w:lastRenderedPageBreak/>
        <w:t xml:space="preserve">several motivations that the North had for a moral kind of war that was against the terrible and horrifying actions carried out by the slavery and also a control that is between the </w:t>
      </w:r>
      <w:r w:rsidR="00EE3A11" w:rsidRPr="00EE3A11">
        <w:rPr>
          <w:rFonts w:ascii="Times New Roman" w:hAnsi="Times New Roman" w:cs="Times New Roman"/>
          <w:sz w:val="24"/>
          <w:szCs w:val="24"/>
        </w:rPr>
        <w:t>industrialists</w:t>
      </w:r>
      <w:r w:rsidRPr="00EE3A11">
        <w:rPr>
          <w:rFonts w:ascii="Times New Roman" w:hAnsi="Times New Roman" w:cs="Times New Roman"/>
          <w:sz w:val="24"/>
          <w:szCs w:val="24"/>
        </w:rPr>
        <w:t xml:space="preserve"> that owned the lands. </w:t>
      </w:r>
    </w:p>
    <w:p w:rsidR="001C7A1C" w:rsidRPr="00EE3A11" w:rsidRDefault="001C7A1C" w:rsidP="001C7A1C">
      <w:pPr>
        <w:spacing w:line="480" w:lineRule="auto"/>
        <w:ind w:firstLine="720"/>
        <w:rPr>
          <w:rFonts w:ascii="Times New Roman" w:hAnsi="Times New Roman" w:cs="Times New Roman"/>
          <w:sz w:val="24"/>
          <w:szCs w:val="24"/>
        </w:rPr>
      </w:pPr>
      <w:r w:rsidRPr="00EE3A11">
        <w:rPr>
          <w:rFonts w:ascii="Times New Roman" w:hAnsi="Times New Roman" w:cs="Times New Roman"/>
          <w:sz w:val="24"/>
          <w:szCs w:val="24"/>
        </w:rPr>
        <w:t xml:space="preserve">After the end of the war, the Union was striving to have slavery put to an end and also eliminating the power of the southern states of their particular power in defining citizenship as well as denying the residents of their fundamental rights. The sole goal of Abraham Lincoln during the war period was the preserve of the Union as the main goal for the war but there was the passing of Emancipation Proclamation that was passed in the year 1862 in which Lincoln added a second objective of ending slavery.  </w:t>
      </w:r>
    </w:p>
    <w:p w:rsidR="001C7A1C" w:rsidRPr="00EE3A11" w:rsidRDefault="001C7A1C" w:rsidP="00EE3A11">
      <w:pPr>
        <w:spacing w:line="480" w:lineRule="auto"/>
        <w:ind w:firstLine="720"/>
        <w:rPr>
          <w:rFonts w:ascii="Times New Roman" w:hAnsi="Times New Roman" w:cs="Times New Roman"/>
          <w:sz w:val="24"/>
          <w:szCs w:val="24"/>
        </w:rPr>
      </w:pPr>
      <w:r w:rsidRPr="00EE3A11">
        <w:rPr>
          <w:rFonts w:ascii="Times New Roman" w:hAnsi="Times New Roman" w:cs="Times New Roman"/>
          <w:sz w:val="24"/>
          <w:szCs w:val="24"/>
        </w:rPr>
        <w:t xml:space="preserve">The Confederate defeat within the civil war involved the general’s surrender at the Court House of Appomattox on the 9th of April 1865.  Only a few confederates also believed that the Union was eventually going to win at the start of the warm. </w:t>
      </w:r>
      <w:r w:rsidR="00EE3A11">
        <w:rPr>
          <w:rFonts w:ascii="Times New Roman" w:hAnsi="Times New Roman" w:cs="Times New Roman"/>
          <w:sz w:val="24"/>
          <w:szCs w:val="24"/>
        </w:rPr>
        <w:t>“</w:t>
      </w:r>
      <w:r w:rsidRPr="00EE3A11">
        <w:rPr>
          <w:rFonts w:ascii="Times New Roman" w:hAnsi="Times New Roman" w:cs="Times New Roman"/>
          <w:sz w:val="24"/>
          <w:szCs w:val="24"/>
        </w:rPr>
        <w:t>They also utilized the American Revolution as the basis for a historical guide when an unequipped and outnumbered force was able to defeat a larger kind of enemy through valuable alliances, effective strategy as well as the willingness to apprec</w:t>
      </w:r>
      <w:r w:rsidR="00EE3A11">
        <w:rPr>
          <w:rFonts w:ascii="Times New Roman" w:hAnsi="Times New Roman" w:cs="Times New Roman"/>
          <w:sz w:val="24"/>
          <w:szCs w:val="24"/>
        </w:rPr>
        <w:t xml:space="preserve">iate and absorb the punishment.” </w:t>
      </w:r>
      <w:r w:rsidR="00EE3A11">
        <w:rPr>
          <w:rFonts w:ascii="Times New Roman" w:hAnsi="Times New Roman" w:cs="Times New Roman"/>
          <w:sz w:val="24"/>
          <w:szCs w:val="24"/>
        </w:rPr>
        <w:t>(</w:t>
      </w:r>
      <w:r w:rsidR="00EE3A11" w:rsidRPr="00EE3A11">
        <w:rPr>
          <w:rFonts w:ascii="Times New Roman" w:eastAsia="Arial Unicode MS" w:hAnsi="Times New Roman" w:cs="Times New Roman"/>
          <w:color w:val="000000"/>
          <w:sz w:val="24"/>
          <w:szCs w:val="24"/>
          <w:shd w:val="clear" w:color="auto" w:fill="FFFFFF"/>
        </w:rPr>
        <w:t>Barkan,</w:t>
      </w:r>
      <w:r w:rsidR="00EE3A11">
        <w:rPr>
          <w:rFonts w:ascii="Times New Roman" w:eastAsia="Arial Unicode MS" w:hAnsi="Times New Roman" w:cs="Times New Roman"/>
          <w:color w:val="000000"/>
          <w:sz w:val="24"/>
          <w:szCs w:val="24"/>
          <w:shd w:val="clear" w:color="auto" w:fill="FFFFFF"/>
        </w:rPr>
        <w:t xml:space="preserve"> pg. 90</w:t>
      </w:r>
      <w:r w:rsidR="00EE3A11">
        <w:rPr>
          <w:rFonts w:ascii="Times New Roman" w:hAnsi="Times New Roman" w:cs="Times New Roman"/>
          <w:sz w:val="24"/>
          <w:szCs w:val="24"/>
        </w:rPr>
        <w:t>)</w:t>
      </w:r>
    </w:p>
    <w:p w:rsidR="001C7A1C" w:rsidRPr="00EE3A11" w:rsidRDefault="001C7A1C" w:rsidP="00EE3A11">
      <w:pPr>
        <w:spacing w:line="480" w:lineRule="auto"/>
        <w:ind w:firstLine="720"/>
        <w:rPr>
          <w:rFonts w:ascii="Times New Roman" w:hAnsi="Times New Roman" w:cs="Times New Roman"/>
          <w:sz w:val="24"/>
          <w:szCs w:val="24"/>
        </w:rPr>
      </w:pPr>
      <w:r w:rsidRPr="00EE3A11">
        <w:rPr>
          <w:rFonts w:ascii="Times New Roman" w:hAnsi="Times New Roman" w:cs="Times New Roman"/>
          <w:sz w:val="24"/>
          <w:szCs w:val="24"/>
        </w:rPr>
        <w:t xml:space="preserve">The Confederates may have utilized all the sources of the society in resisting the Union by the four years of brutal warfare. The success of the Union started outside the state of Virginia and encircled the state gradually. </w:t>
      </w:r>
      <w:r w:rsidR="00EE3A11">
        <w:rPr>
          <w:rFonts w:ascii="Times New Roman" w:hAnsi="Times New Roman" w:cs="Times New Roman"/>
          <w:sz w:val="24"/>
          <w:szCs w:val="24"/>
        </w:rPr>
        <w:t>“</w:t>
      </w:r>
      <w:r w:rsidRPr="00EE3A11">
        <w:rPr>
          <w:rFonts w:ascii="Times New Roman" w:hAnsi="Times New Roman" w:cs="Times New Roman"/>
          <w:sz w:val="24"/>
          <w:szCs w:val="24"/>
        </w:rPr>
        <w:t>Those included the control securing of the River Mississippi, the Confederate coastline blockading as well as penetrating steadily t</w:t>
      </w:r>
      <w:r w:rsidR="00EE3A11">
        <w:rPr>
          <w:rFonts w:ascii="Times New Roman" w:hAnsi="Times New Roman" w:cs="Times New Roman"/>
          <w:sz w:val="24"/>
          <w:szCs w:val="24"/>
        </w:rPr>
        <w:t xml:space="preserve">he interior of the confederate.” </w:t>
      </w:r>
      <w:r w:rsidR="00EE3A11">
        <w:rPr>
          <w:rFonts w:ascii="Times New Roman" w:hAnsi="Times New Roman" w:cs="Times New Roman"/>
          <w:sz w:val="24"/>
          <w:szCs w:val="24"/>
        </w:rPr>
        <w:t>(</w:t>
      </w:r>
      <w:r w:rsidR="00EE3A11" w:rsidRPr="00EE3A11">
        <w:rPr>
          <w:rFonts w:ascii="Times New Roman" w:eastAsia="Arial Unicode MS" w:hAnsi="Times New Roman" w:cs="Times New Roman"/>
          <w:color w:val="000000"/>
          <w:sz w:val="24"/>
          <w:szCs w:val="24"/>
          <w:shd w:val="clear" w:color="auto" w:fill="FFFFFF"/>
        </w:rPr>
        <w:t>Deitch, Robert</w:t>
      </w:r>
      <w:r w:rsidR="00EE3A11">
        <w:rPr>
          <w:rFonts w:ascii="Times New Roman" w:eastAsia="Arial Unicode MS" w:hAnsi="Times New Roman" w:cs="Times New Roman"/>
          <w:color w:val="000000"/>
          <w:sz w:val="24"/>
          <w:szCs w:val="24"/>
          <w:shd w:val="clear" w:color="auto" w:fill="FFFFFF"/>
        </w:rPr>
        <w:t>, pg. 103</w:t>
      </w:r>
      <w:r w:rsidR="00EE3A11">
        <w:rPr>
          <w:rFonts w:ascii="Times New Roman" w:hAnsi="Times New Roman" w:cs="Times New Roman"/>
          <w:sz w:val="24"/>
          <w:szCs w:val="24"/>
        </w:rPr>
        <w:t>)</w:t>
      </w:r>
      <w:r w:rsidR="00EE3A11" w:rsidRPr="00EE3A11">
        <w:rPr>
          <w:rFonts w:ascii="Times New Roman" w:hAnsi="Times New Roman" w:cs="Times New Roman"/>
          <w:sz w:val="24"/>
          <w:szCs w:val="24"/>
        </w:rPr>
        <w:t xml:space="preserve"> </w:t>
      </w:r>
    </w:p>
    <w:p w:rsidR="001C7A1C" w:rsidRPr="00EE3A11" w:rsidRDefault="001C7A1C" w:rsidP="00EE3A11">
      <w:pPr>
        <w:spacing w:line="480" w:lineRule="auto"/>
        <w:ind w:firstLine="720"/>
        <w:rPr>
          <w:rFonts w:ascii="Times New Roman" w:hAnsi="Times New Roman" w:cs="Times New Roman"/>
          <w:sz w:val="24"/>
          <w:szCs w:val="24"/>
        </w:rPr>
      </w:pPr>
      <w:r w:rsidRPr="00EE3A11">
        <w:rPr>
          <w:rFonts w:ascii="Times New Roman" w:hAnsi="Times New Roman" w:cs="Times New Roman"/>
          <w:sz w:val="24"/>
          <w:szCs w:val="24"/>
        </w:rPr>
        <w:t xml:space="preserve">Lee in the eastern Virginia with his men was keeping the forces of the Union at bay that was through the middle of 1864. With the Overland Campaign success, the general in chief of </w:t>
      </w:r>
      <w:r w:rsidRPr="00EE3A11">
        <w:rPr>
          <w:rFonts w:ascii="Times New Roman" w:hAnsi="Times New Roman" w:cs="Times New Roman"/>
          <w:sz w:val="24"/>
          <w:szCs w:val="24"/>
        </w:rPr>
        <w:lastRenderedPageBreak/>
        <w:t xml:space="preserve">the Union pinned the army of Lee inside within its defenses around the area of Petersburg which is said to have lasted for about 10 months. The Virginia commander in the previous union in Virginia had not exploited the manpower advantage of the Union. Grant decided not to waste his own soldiers but used a significant number of his own soldiers to a significant advantage. </w:t>
      </w:r>
      <w:r w:rsidR="00EE3A11">
        <w:rPr>
          <w:rFonts w:ascii="Times New Roman" w:hAnsi="Times New Roman" w:cs="Times New Roman"/>
          <w:sz w:val="24"/>
          <w:szCs w:val="24"/>
        </w:rPr>
        <w:t>“</w:t>
      </w:r>
      <w:r w:rsidRPr="00EE3A11">
        <w:rPr>
          <w:rFonts w:ascii="Times New Roman" w:hAnsi="Times New Roman" w:cs="Times New Roman"/>
          <w:sz w:val="24"/>
          <w:szCs w:val="24"/>
        </w:rPr>
        <w:t>Also, grant destroyed the ways which can be used in sustaining the Confederate Virginia so as to reduce</w:t>
      </w:r>
      <w:r w:rsidR="00EE3A11">
        <w:rPr>
          <w:rFonts w:ascii="Times New Roman" w:hAnsi="Times New Roman" w:cs="Times New Roman"/>
          <w:sz w:val="24"/>
          <w:szCs w:val="24"/>
        </w:rPr>
        <w:t xml:space="preserve"> the effective fighting of Lee.” </w:t>
      </w:r>
      <w:r w:rsidR="00EE3A11">
        <w:rPr>
          <w:rFonts w:ascii="Times New Roman" w:hAnsi="Times New Roman" w:cs="Times New Roman"/>
          <w:sz w:val="24"/>
          <w:szCs w:val="24"/>
        </w:rPr>
        <w:t>(</w:t>
      </w:r>
      <w:r w:rsidR="00EE3A11" w:rsidRPr="00EE3A11">
        <w:rPr>
          <w:rFonts w:ascii="Times New Roman" w:eastAsia="Arial Unicode MS" w:hAnsi="Times New Roman" w:cs="Times New Roman"/>
          <w:color w:val="000000"/>
          <w:sz w:val="24"/>
          <w:szCs w:val="24"/>
          <w:shd w:val="clear" w:color="auto" w:fill="FFFFFF"/>
        </w:rPr>
        <w:t>Gienow-Hecht, Jessica</w:t>
      </w:r>
      <w:r w:rsidR="00EE3A11">
        <w:rPr>
          <w:rFonts w:ascii="Times New Roman" w:eastAsia="Arial Unicode MS" w:hAnsi="Times New Roman" w:cs="Times New Roman"/>
          <w:color w:val="000000"/>
          <w:sz w:val="24"/>
          <w:szCs w:val="24"/>
          <w:shd w:val="clear" w:color="auto" w:fill="FFFFFF"/>
        </w:rPr>
        <w:t>, pg. 78</w:t>
      </w:r>
      <w:r w:rsidR="00EE3A11">
        <w:rPr>
          <w:rFonts w:ascii="Times New Roman" w:hAnsi="Times New Roman" w:cs="Times New Roman"/>
          <w:sz w:val="24"/>
          <w:szCs w:val="24"/>
        </w:rPr>
        <w:t>)</w:t>
      </w:r>
    </w:p>
    <w:p w:rsidR="00EE3A11" w:rsidRPr="00EE3A11" w:rsidRDefault="001C7A1C" w:rsidP="00EE3A11">
      <w:pPr>
        <w:spacing w:line="480" w:lineRule="auto"/>
        <w:ind w:firstLine="720"/>
        <w:rPr>
          <w:rFonts w:ascii="Times New Roman" w:hAnsi="Times New Roman" w:cs="Times New Roman"/>
          <w:sz w:val="24"/>
          <w:szCs w:val="24"/>
        </w:rPr>
      </w:pPr>
      <w:r w:rsidRPr="00EE3A11">
        <w:rPr>
          <w:rFonts w:ascii="Times New Roman" w:hAnsi="Times New Roman" w:cs="Times New Roman"/>
          <w:sz w:val="24"/>
          <w:szCs w:val="24"/>
        </w:rPr>
        <w:t xml:space="preserve">In closing, the civil war was fought between the year 1861 and 1865 that was characterized by untold tensions that had significantly escalated between the Northern and Southern United States over issues which included the states’ rights and federal authority and particular expansion of the practice in slavery. There were several contributing factors that contributed to the start of the Civil war including southerners striving to provide civil rights to its slaves and also at the same time upholding the practice of slavery.  On the other hand, the Union advocated for the rights of every individual including the slaves that was propagated by the election and presidency of Abraham Lincoln.  There were also several factors which may have contributed towards the change of the people’s preference away from the civil war which included the surrender of the confederate’s general in the Appomattox court, development of political identity and language. </w:t>
      </w:r>
      <w:r w:rsidR="00EE3A11">
        <w:rPr>
          <w:rFonts w:ascii="Times New Roman" w:hAnsi="Times New Roman" w:cs="Times New Roman"/>
          <w:sz w:val="24"/>
          <w:szCs w:val="24"/>
        </w:rPr>
        <w:t>“</w:t>
      </w:r>
      <w:r w:rsidRPr="00EE3A11">
        <w:rPr>
          <w:rFonts w:ascii="Times New Roman" w:hAnsi="Times New Roman" w:cs="Times New Roman"/>
          <w:sz w:val="24"/>
          <w:szCs w:val="24"/>
        </w:rPr>
        <w:t>The North people had developed a negative attitude towards the horrible acts</w:t>
      </w:r>
      <w:r w:rsidR="00EE3A11">
        <w:rPr>
          <w:rFonts w:ascii="Times New Roman" w:hAnsi="Times New Roman" w:cs="Times New Roman"/>
          <w:sz w:val="24"/>
          <w:szCs w:val="24"/>
        </w:rPr>
        <w:t xml:space="preserve"> that took place in the slavery.” </w:t>
      </w:r>
      <w:r w:rsidR="00EE3A11">
        <w:rPr>
          <w:rFonts w:ascii="Times New Roman" w:hAnsi="Times New Roman" w:cs="Times New Roman"/>
          <w:sz w:val="24"/>
          <w:szCs w:val="24"/>
        </w:rPr>
        <w:t>(</w:t>
      </w:r>
      <w:r w:rsidR="00EE3A11" w:rsidRPr="00EE3A11">
        <w:rPr>
          <w:rFonts w:ascii="Times New Roman" w:eastAsia="Arial Unicode MS" w:hAnsi="Times New Roman" w:cs="Times New Roman"/>
          <w:color w:val="000000"/>
          <w:sz w:val="24"/>
          <w:szCs w:val="24"/>
          <w:shd w:val="clear" w:color="auto" w:fill="FFFFFF"/>
        </w:rPr>
        <w:t>Moya, Jose</w:t>
      </w:r>
      <w:r w:rsidR="00EE3A11">
        <w:rPr>
          <w:rFonts w:ascii="Times New Roman" w:eastAsia="Arial Unicode MS" w:hAnsi="Times New Roman" w:cs="Times New Roman"/>
          <w:color w:val="000000"/>
          <w:sz w:val="24"/>
          <w:szCs w:val="24"/>
          <w:shd w:val="clear" w:color="auto" w:fill="FFFFFF"/>
        </w:rPr>
        <w:t>, pg. 103</w:t>
      </w:r>
      <w:r w:rsidR="00EE3A11">
        <w:rPr>
          <w:rFonts w:ascii="Times New Roman" w:hAnsi="Times New Roman" w:cs="Times New Roman"/>
          <w:sz w:val="24"/>
          <w:szCs w:val="24"/>
        </w:rPr>
        <w:t>)</w:t>
      </w:r>
      <w:r w:rsidR="00EE3A11" w:rsidRPr="00EE3A11">
        <w:rPr>
          <w:rFonts w:ascii="Times New Roman" w:hAnsi="Times New Roman" w:cs="Times New Roman"/>
          <w:sz w:val="24"/>
          <w:szCs w:val="24"/>
        </w:rPr>
        <w:t xml:space="preserve"> </w:t>
      </w:r>
    </w:p>
    <w:p w:rsidR="00A42326" w:rsidRPr="00EE3A11" w:rsidRDefault="00A42326" w:rsidP="001C7A1C">
      <w:pPr>
        <w:spacing w:line="480" w:lineRule="auto"/>
        <w:ind w:firstLine="720"/>
        <w:rPr>
          <w:rFonts w:ascii="Times New Roman" w:hAnsi="Times New Roman" w:cs="Times New Roman"/>
          <w:sz w:val="24"/>
          <w:szCs w:val="24"/>
        </w:rPr>
      </w:pPr>
    </w:p>
    <w:p w:rsidR="00EE3A11" w:rsidRPr="00EE3A11" w:rsidRDefault="00EE3A11" w:rsidP="00EE3A11">
      <w:pPr>
        <w:spacing w:line="480" w:lineRule="auto"/>
        <w:rPr>
          <w:rFonts w:ascii="Times New Roman" w:hAnsi="Times New Roman" w:cs="Times New Roman"/>
          <w:sz w:val="24"/>
          <w:szCs w:val="24"/>
        </w:rPr>
      </w:pPr>
    </w:p>
    <w:p w:rsidR="00EE3A11" w:rsidRDefault="00EE3A11" w:rsidP="00EE3A11">
      <w:pPr>
        <w:spacing w:line="480" w:lineRule="auto"/>
        <w:rPr>
          <w:rFonts w:ascii="Times New Roman" w:hAnsi="Times New Roman" w:cs="Times New Roman"/>
          <w:sz w:val="24"/>
          <w:szCs w:val="24"/>
        </w:rPr>
      </w:pPr>
    </w:p>
    <w:p w:rsidR="00EE3A11" w:rsidRPr="00EE3A11" w:rsidRDefault="00EE3A11" w:rsidP="00EE3A11">
      <w:pPr>
        <w:spacing w:line="480" w:lineRule="auto"/>
        <w:rPr>
          <w:rFonts w:ascii="Times New Roman" w:hAnsi="Times New Roman" w:cs="Times New Roman"/>
          <w:sz w:val="24"/>
          <w:szCs w:val="24"/>
        </w:rPr>
      </w:pPr>
    </w:p>
    <w:p w:rsidR="00EE3A11" w:rsidRPr="00EE3A11" w:rsidRDefault="00EE3A11" w:rsidP="00EE3A11">
      <w:pPr>
        <w:spacing w:line="480" w:lineRule="auto"/>
        <w:rPr>
          <w:rFonts w:ascii="Times New Roman" w:hAnsi="Times New Roman" w:cs="Times New Roman"/>
          <w:sz w:val="24"/>
          <w:szCs w:val="24"/>
        </w:rPr>
      </w:pPr>
      <w:r w:rsidRPr="00EE3A11">
        <w:rPr>
          <w:rFonts w:ascii="Times New Roman" w:hAnsi="Times New Roman" w:cs="Times New Roman"/>
          <w:sz w:val="24"/>
          <w:szCs w:val="24"/>
        </w:rPr>
        <w:lastRenderedPageBreak/>
        <w:t>Works Cited</w:t>
      </w:r>
    </w:p>
    <w:p w:rsidR="00EE3A11" w:rsidRPr="00EE3A11" w:rsidRDefault="00EE3A11" w:rsidP="00EE3A11">
      <w:pPr>
        <w:spacing w:line="480" w:lineRule="auto"/>
        <w:rPr>
          <w:rFonts w:ascii="Times New Roman" w:eastAsia="Arial Unicode MS" w:hAnsi="Times New Roman" w:cs="Times New Roman"/>
          <w:color w:val="000000"/>
          <w:sz w:val="24"/>
          <w:szCs w:val="24"/>
          <w:shd w:val="clear" w:color="auto" w:fill="FFFFFF"/>
        </w:rPr>
      </w:pPr>
      <w:r w:rsidRPr="00EE3A11">
        <w:rPr>
          <w:rFonts w:ascii="Times New Roman" w:eastAsia="Arial Unicode MS" w:hAnsi="Times New Roman" w:cs="Times New Roman"/>
          <w:color w:val="000000"/>
          <w:sz w:val="24"/>
          <w:szCs w:val="24"/>
          <w:shd w:val="clear" w:color="auto" w:fill="FFFFFF"/>
        </w:rPr>
        <w:t>Moya, Jose C. </w:t>
      </w:r>
      <w:r w:rsidRPr="00EE3A11">
        <w:rPr>
          <w:rFonts w:ascii="Times New Roman" w:eastAsia="Arial Unicode MS" w:hAnsi="Times New Roman" w:cs="Times New Roman"/>
          <w:i/>
          <w:iCs/>
          <w:color w:val="000000"/>
          <w:sz w:val="24"/>
          <w:szCs w:val="24"/>
          <w:shd w:val="clear" w:color="auto" w:fill="FFFFFF"/>
        </w:rPr>
        <w:t>The Oxford Handbook of Latin American History</w:t>
      </w:r>
      <w:r w:rsidRPr="00EE3A11">
        <w:rPr>
          <w:rFonts w:ascii="Times New Roman" w:eastAsia="Arial Unicode MS" w:hAnsi="Times New Roman" w:cs="Times New Roman"/>
          <w:color w:val="000000"/>
          <w:sz w:val="24"/>
          <w:szCs w:val="24"/>
          <w:shd w:val="clear" w:color="auto" w:fill="FFFFFF"/>
        </w:rPr>
        <w:t>. New York: Oxford University Press, 2011. Print.</w:t>
      </w:r>
    </w:p>
    <w:p w:rsidR="00EE3A11" w:rsidRPr="00EE3A11" w:rsidRDefault="00EE3A11" w:rsidP="00EE3A11">
      <w:pPr>
        <w:spacing w:line="480" w:lineRule="auto"/>
        <w:rPr>
          <w:rFonts w:ascii="Times New Roman" w:eastAsia="Arial Unicode MS" w:hAnsi="Times New Roman" w:cs="Times New Roman"/>
          <w:color w:val="000000"/>
          <w:sz w:val="24"/>
          <w:szCs w:val="24"/>
          <w:shd w:val="clear" w:color="auto" w:fill="FFFFFF"/>
        </w:rPr>
      </w:pPr>
      <w:r w:rsidRPr="00EE3A11">
        <w:rPr>
          <w:rFonts w:ascii="Times New Roman" w:eastAsia="Arial Unicode MS" w:hAnsi="Times New Roman" w:cs="Times New Roman"/>
          <w:color w:val="000000"/>
          <w:sz w:val="24"/>
          <w:szCs w:val="24"/>
          <w:shd w:val="clear" w:color="auto" w:fill="FFFFFF"/>
        </w:rPr>
        <w:t>Barkan, . </w:t>
      </w:r>
      <w:r w:rsidRPr="00EE3A11">
        <w:rPr>
          <w:rFonts w:ascii="Times New Roman" w:eastAsia="Arial Unicode MS" w:hAnsi="Times New Roman" w:cs="Times New Roman"/>
          <w:i/>
          <w:iCs/>
          <w:color w:val="000000"/>
          <w:sz w:val="24"/>
          <w:szCs w:val="24"/>
          <w:shd w:val="clear" w:color="auto" w:fill="FFFFFF"/>
        </w:rPr>
        <w:t>Immigrants in American History</w:t>
      </w:r>
      <w:r w:rsidRPr="00EE3A11">
        <w:rPr>
          <w:rFonts w:ascii="Times New Roman" w:eastAsia="Arial Unicode MS" w:hAnsi="Times New Roman" w:cs="Times New Roman"/>
          <w:color w:val="000000"/>
          <w:sz w:val="24"/>
          <w:szCs w:val="24"/>
          <w:shd w:val="clear" w:color="auto" w:fill="FFFFFF"/>
        </w:rPr>
        <w:t>. Santa Barbara, Calif: ABC-CLIO, 2013. Print.</w:t>
      </w:r>
    </w:p>
    <w:p w:rsidR="00EE3A11" w:rsidRPr="00EE3A11" w:rsidRDefault="00EE3A11" w:rsidP="00EE3A11">
      <w:pPr>
        <w:spacing w:line="480" w:lineRule="auto"/>
        <w:rPr>
          <w:rFonts w:ascii="Times New Roman" w:eastAsia="Arial Unicode MS" w:hAnsi="Times New Roman" w:cs="Times New Roman"/>
          <w:color w:val="000000"/>
          <w:sz w:val="24"/>
          <w:szCs w:val="24"/>
          <w:shd w:val="clear" w:color="auto" w:fill="FFFFFF"/>
        </w:rPr>
      </w:pPr>
      <w:r w:rsidRPr="00EE3A11">
        <w:rPr>
          <w:rFonts w:ascii="Times New Roman" w:eastAsia="Arial Unicode MS" w:hAnsi="Times New Roman" w:cs="Times New Roman"/>
          <w:color w:val="000000"/>
          <w:sz w:val="24"/>
          <w:szCs w:val="24"/>
          <w:shd w:val="clear" w:color="auto" w:fill="FFFFFF"/>
        </w:rPr>
        <w:t>Gienow-Hecht, Jessica C. E. </w:t>
      </w:r>
      <w:r w:rsidRPr="00EE3A11">
        <w:rPr>
          <w:rFonts w:ascii="Times New Roman" w:eastAsia="Arial Unicode MS" w:hAnsi="Times New Roman" w:cs="Times New Roman"/>
          <w:i/>
          <w:iCs/>
          <w:color w:val="000000"/>
          <w:sz w:val="24"/>
          <w:szCs w:val="24"/>
          <w:shd w:val="clear" w:color="auto" w:fill="FFFFFF"/>
        </w:rPr>
        <w:t>Emotions in American History: An International Assessment</w:t>
      </w:r>
      <w:r w:rsidRPr="00EE3A11">
        <w:rPr>
          <w:rFonts w:ascii="Times New Roman" w:eastAsia="Arial Unicode MS" w:hAnsi="Times New Roman" w:cs="Times New Roman"/>
          <w:color w:val="000000"/>
          <w:sz w:val="24"/>
          <w:szCs w:val="24"/>
          <w:shd w:val="clear" w:color="auto" w:fill="FFFFFF"/>
        </w:rPr>
        <w:t>. New York: Berghahn Books, 2010. Print.</w:t>
      </w:r>
    </w:p>
    <w:p w:rsidR="00EE3A11" w:rsidRPr="00EE3A11" w:rsidRDefault="00EE3A11" w:rsidP="00EE3A11">
      <w:pPr>
        <w:spacing w:line="480" w:lineRule="auto"/>
        <w:rPr>
          <w:rFonts w:ascii="Times New Roman" w:hAnsi="Times New Roman" w:cs="Times New Roman"/>
          <w:sz w:val="24"/>
          <w:szCs w:val="24"/>
        </w:rPr>
      </w:pPr>
      <w:r w:rsidRPr="00EE3A11">
        <w:rPr>
          <w:rFonts w:ascii="Times New Roman" w:eastAsia="Arial Unicode MS" w:hAnsi="Times New Roman" w:cs="Times New Roman"/>
          <w:color w:val="000000"/>
          <w:sz w:val="24"/>
          <w:szCs w:val="24"/>
          <w:shd w:val="clear" w:color="auto" w:fill="FFFFFF"/>
        </w:rPr>
        <w:t>Deitch, Robert. </w:t>
      </w:r>
      <w:r w:rsidRPr="00EE3A11">
        <w:rPr>
          <w:rFonts w:ascii="Times New Roman" w:eastAsia="Arial Unicode MS" w:hAnsi="Times New Roman" w:cs="Times New Roman"/>
          <w:i/>
          <w:iCs/>
          <w:color w:val="000000"/>
          <w:sz w:val="24"/>
          <w:szCs w:val="24"/>
          <w:shd w:val="clear" w:color="auto" w:fill="FFFFFF"/>
        </w:rPr>
        <w:t>Hemp -- American History Revisited: Vital Resource to Contentious Weed</w:t>
      </w:r>
      <w:r w:rsidRPr="00EE3A11">
        <w:rPr>
          <w:rFonts w:ascii="Times New Roman" w:eastAsia="Arial Unicode MS" w:hAnsi="Times New Roman" w:cs="Times New Roman"/>
          <w:color w:val="000000"/>
          <w:sz w:val="24"/>
          <w:szCs w:val="24"/>
          <w:shd w:val="clear" w:color="auto" w:fill="FFFFFF"/>
        </w:rPr>
        <w:t>. New York: Algora Pub, 2007. Internet resource.</w:t>
      </w:r>
    </w:p>
    <w:p w:rsidR="00A42326" w:rsidRPr="00EE3A11" w:rsidRDefault="00A42326" w:rsidP="00677CBC">
      <w:pPr>
        <w:spacing w:line="480" w:lineRule="auto"/>
        <w:ind w:firstLine="720"/>
        <w:rPr>
          <w:rFonts w:ascii="Times New Roman" w:hAnsi="Times New Roman" w:cs="Times New Roman"/>
          <w:sz w:val="24"/>
          <w:szCs w:val="24"/>
        </w:rPr>
      </w:pPr>
    </w:p>
    <w:sectPr w:rsidR="00A42326" w:rsidRPr="00EE3A1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4128" w:rsidRDefault="00CA4128" w:rsidP="00356DC5">
      <w:pPr>
        <w:spacing w:after="0" w:line="240" w:lineRule="auto"/>
      </w:pPr>
      <w:r>
        <w:separator/>
      </w:r>
    </w:p>
  </w:endnote>
  <w:endnote w:type="continuationSeparator" w:id="0">
    <w:p w:rsidR="00CA4128" w:rsidRDefault="00CA4128" w:rsidP="00356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5741" w:rsidRDefault="00EC574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5741" w:rsidRDefault="00EC5741">
    <w:pPr>
      <w:pStyle w:val="Footer"/>
    </w:pP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5741" w:rsidRDefault="00EC57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4128" w:rsidRDefault="00CA4128" w:rsidP="00356DC5">
      <w:pPr>
        <w:spacing w:after="0" w:line="240" w:lineRule="auto"/>
      </w:pPr>
      <w:r>
        <w:separator/>
      </w:r>
    </w:p>
  </w:footnote>
  <w:footnote w:type="continuationSeparator" w:id="0">
    <w:p w:rsidR="00CA4128" w:rsidRDefault="00CA4128" w:rsidP="00356D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5741" w:rsidRDefault="00EC57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6DC5" w:rsidRPr="00356DC5" w:rsidRDefault="001C7A1C">
    <w:pPr>
      <w:pStyle w:val="Header"/>
      <w:jc w:val="right"/>
      <w:rPr>
        <w:rFonts w:ascii="Times New Roman" w:hAnsi="Times New Roman" w:cs="Times New Roman"/>
        <w:sz w:val="24"/>
        <w:szCs w:val="24"/>
      </w:rPr>
    </w:pPr>
    <w:r>
      <w:rPr>
        <w:rFonts w:ascii="Times New Roman" w:hAnsi="Times New Roman" w:cs="Times New Roman"/>
        <w:sz w:val="24"/>
        <w:szCs w:val="24"/>
      </w:rPr>
      <w:t>Surn</w:t>
    </w:r>
    <w:r w:rsidR="00356DC5" w:rsidRPr="00356DC5">
      <w:rPr>
        <w:rFonts w:ascii="Times New Roman" w:hAnsi="Times New Roman" w:cs="Times New Roman"/>
        <w:sz w:val="24"/>
        <w:szCs w:val="24"/>
      </w:rPr>
      <w:t xml:space="preserve">ame: </w:t>
    </w:r>
    <w:sdt>
      <w:sdtPr>
        <w:rPr>
          <w:rFonts w:ascii="Times New Roman" w:hAnsi="Times New Roman" w:cs="Times New Roman"/>
          <w:sz w:val="24"/>
          <w:szCs w:val="24"/>
        </w:rPr>
        <w:id w:val="1047808959"/>
        <w:docPartObj>
          <w:docPartGallery w:val="Page Numbers (Top of Page)"/>
          <w:docPartUnique/>
        </w:docPartObj>
      </w:sdtPr>
      <w:sdtEndPr>
        <w:rPr>
          <w:noProof/>
        </w:rPr>
      </w:sdtEndPr>
      <w:sdtContent>
        <w:r w:rsidR="00356DC5" w:rsidRPr="00356DC5">
          <w:rPr>
            <w:rFonts w:ascii="Times New Roman" w:hAnsi="Times New Roman" w:cs="Times New Roman"/>
            <w:sz w:val="24"/>
            <w:szCs w:val="24"/>
          </w:rPr>
          <w:fldChar w:fldCharType="begin"/>
        </w:r>
        <w:r w:rsidR="00356DC5" w:rsidRPr="00356DC5">
          <w:rPr>
            <w:rFonts w:ascii="Times New Roman" w:hAnsi="Times New Roman" w:cs="Times New Roman"/>
            <w:sz w:val="24"/>
            <w:szCs w:val="24"/>
          </w:rPr>
          <w:instrText xml:space="preserve"> PAGE   \* MERGEFORMAT </w:instrText>
        </w:r>
        <w:r w:rsidR="00356DC5" w:rsidRPr="00356DC5">
          <w:rPr>
            <w:rFonts w:ascii="Times New Roman" w:hAnsi="Times New Roman" w:cs="Times New Roman"/>
            <w:sz w:val="24"/>
            <w:szCs w:val="24"/>
          </w:rPr>
          <w:fldChar w:fldCharType="separate"/>
        </w:r>
        <w:r w:rsidR="00EC5741">
          <w:rPr>
            <w:rFonts w:ascii="Times New Roman" w:hAnsi="Times New Roman" w:cs="Times New Roman"/>
            <w:noProof/>
            <w:sz w:val="24"/>
            <w:szCs w:val="24"/>
          </w:rPr>
          <w:t>2</w:t>
        </w:r>
        <w:r w:rsidR="00356DC5" w:rsidRPr="00356DC5">
          <w:rPr>
            <w:rFonts w:ascii="Times New Roman" w:hAnsi="Times New Roman" w:cs="Times New Roman"/>
            <w:noProof/>
            <w:sz w:val="24"/>
            <w:szCs w:val="24"/>
          </w:rPr>
          <w:fldChar w:fldCharType="end"/>
        </w:r>
      </w:sdtContent>
    </w:sdt>
  </w:p>
  <w:p w:rsidR="00356DC5" w:rsidRDefault="00356D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5741" w:rsidRDefault="00EC57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bUwNTayNDCwMDa3MDJV0lEKTi0uzszPAykwrAUAWCTlpywAAAA="/>
  </w:docVars>
  <w:rsids>
    <w:rsidRoot w:val="00356DC5"/>
    <w:rsid w:val="0000665B"/>
    <w:rsid w:val="00007354"/>
    <w:rsid w:val="0002388F"/>
    <w:rsid w:val="0006303E"/>
    <w:rsid w:val="00074FE9"/>
    <w:rsid w:val="000945C6"/>
    <w:rsid w:val="000A7F84"/>
    <w:rsid w:val="000B565F"/>
    <w:rsid w:val="000C0B81"/>
    <w:rsid w:val="00115E33"/>
    <w:rsid w:val="00117582"/>
    <w:rsid w:val="001813F2"/>
    <w:rsid w:val="00181F73"/>
    <w:rsid w:val="001856BE"/>
    <w:rsid w:val="00193A69"/>
    <w:rsid w:val="001C7A1C"/>
    <w:rsid w:val="001E3456"/>
    <w:rsid w:val="00212216"/>
    <w:rsid w:val="00240DD1"/>
    <w:rsid w:val="002611C2"/>
    <w:rsid w:val="002669DC"/>
    <w:rsid w:val="002B29FE"/>
    <w:rsid w:val="003562C0"/>
    <w:rsid w:val="00356DC5"/>
    <w:rsid w:val="00377C35"/>
    <w:rsid w:val="003904CD"/>
    <w:rsid w:val="00394984"/>
    <w:rsid w:val="003B6E46"/>
    <w:rsid w:val="003B7D6C"/>
    <w:rsid w:val="00504DEC"/>
    <w:rsid w:val="00543D37"/>
    <w:rsid w:val="00580FCD"/>
    <w:rsid w:val="005B0D5C"/>
    <w:rsid w:val="006218F7"/>
    <w:rsid w:val="0062249B"/>
    <w:rsid w:val="0063434F"/>
    <w:rsid w:val="00637F03"/>
    <w:rsid w:val="00644488"/>
    <w:rsid w:val="0065119B"/>
    <w:rsid w:val="00653DCC"/>
    <w:rsid w:val="006566BC"/>
    <w:rsid w:val="00677CBC"/>
    <w:rsid w:val="006A4425"/>
    <w:rsid w:val="006C42DC"/>
    <w:rsid w:val="0070542A"/>
    <w:rsid w:val="00744838"/>
    <w:rsid w:val="00771A46"/>
    <w:rsid w:val="007A35C1"/>
    <w:rsid w:val="007B4B7A"/>
    <w:rsid w:val="007C22CF"/>
    <w:rsid w:val="007C33B6"/>
    <w:rsid w:val="007D7B42"/>
    <w:rsid w:val="00842AFF"/>
    <w:rsid w:val="008440E1"/>
    <w:rsid w:val="008A30C5"/>
    <w:rsid w:val="008D406A"/>
    <w:rsid w:val="008E1F36"/>
    <w:rsid w:val="00984A93"/>
    <w:rsid w:val="009B6D93"/>
    <w:rsid w:val="009C212B"/>
    <w:rsid w:val="009E1F73"/>
    <w:rsid w:val="00A247C2"/>
    <w:rsid w:val="00A33065"/>
    <w:rsid w:val="00A42326"/>
    <w:rsid w:val="00A511C8"/>
    <w:rsid w:val="00AA4F6C"/>
    <w:rsid w:val="00AF3BCA"/>
    <w:rsid w:val="00B47A7D"/>
    <w:rsid w:val="00B646E4"/>
    <w:rsid w:val="00B77A5A"/>
    <w:rsid w:val="00B95688"/>
    <w:rsid w:val="00BE6B3D"/>
    <w:rsid w:val="00C03BB0"/>
    <w:rsid w:val="00C94079"/>
    <w:rsid w:val="00CA4128"/>
    <w:rsid w:val="00CB575E"/>
    <w:rsid w:val="00CC1242"/>
    <w:rsid w:val="00CD66CF"/>
    <w:rsid w:val="00D172DE"/>
    <w:rsid w:val="00D368E1"/>
    <w:rsid w:val="00D40276"/>
    <w:rsid w:val="00D559DC"/>
    <w:rsid w:val="00D824FA"/>
    <w:rsid w:val="00D862B9"/>
    <w:rsid w:val="00D95141"/>
    <w:rsid w:val="00D95671"/>
    <w:rsid w:val="00DE3944"/>
    <w:rsid w:val="00E009F3"/>
    <w:rsid w:val="00E04470"/>
    <w:rsid w:val="00E226DB"/>
    <w:rsid w:val="00E6048E"/>
    <w:rsid w:val="00EC5741"/>
    <w:rsid w:val="00EE3A11"/>
    <w:rsid w:val="00EE4D0B"/>
    <w:rsid w:val="00EF3110"/>
    <w:rsid w:val="00EF7722"/>
    <w:rsid w:val="00F27EC1"/>
    <w:rsid w:val="00F649CA"/>
    <w:rsid w:val="00F71A92"/>
    <w:rsid w:val="00FA2A1F"/>
    <w:rsid w:val="00FB37E6"/>
    <w:rsid w:val="00FF0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8458E8-4887-47FA-BC33-C70AD35EC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D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DC5"/>
  </w:style>
  <w:style w:type="paragraph" w:styleId="Footer">
    <w:name w:val="footer"/>
    <w:basedOn w:val="Normal"/>
    <w:link w:val="FooterChar"/>
    <w:uiPriority w:val="99"/>
    <w:unhideWhenUsed/>
    <w:rsid w:val="00356D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6DC5"/>
  </w:style>
  <w:style w:type="paragraph" w:styleId="EndnoteText">
    <w:name w:val="endnote text"/>
    <w:basedOn w:val="Normal"/>
    <w:link w:val="EndnoteTextChar"/>
    <w:uiPriority w:val="99"/>
    <w:semiHidden/>
    <w:unhideWhenUsed/>
    <w:rsid w:val="007A35C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A35C1"/>
    <w:rPr>
      <w:sz w:val="20"/>
      <w:szCs w:val="20"/>
    </w:rPr>
  </w:style>
  <w:style w:type="character" w:styleId="EndnoteReference">
    <w:name w:val="endnote reference"/>
    <w:basedOn w:val="DefaultParagraphFont"/>
    <w:uiPriority w:val="99"/>
    <w:semiHidden/>
    <w:unhideWhenUsed/>
    <w:rsid w:val="007A35C1"/>
    <w:rPr>
      <w:vertAlign w:val="superscript"/>
    </w:rPr>
  </w:style>
  <w:style w:type="paragraph" w:styleId="FootnoteText">
    <w:name w:val="footnote text"/>
    <w:basedOn w:val="Normal"/>
    <w:link w:val="FootnoteTextChar"/>
    <w:uiPriority w:val="99"/>
    <w:semiHidden/>
    <w:unhideWhenUsed/>
    <w:rsid w:val="00AA4F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4F6C"/>
    <w:rPr>
      <w:sz w:val="20"/>
      <w:szCs w:val="20"/>
    </w:rPr>
  </w:style>
  <w:style w:type="character" w:styleId="FootnoteReference">
    <w:name w:val="footnote reference"/>
    <w:basedOn w:val="DefaultParagraphFont"/>
    <w:uiPriority w:val="99"/>
    <w:semiHidden/>
    <w:unhideWhenUsed/>
    <w:rsid w:val="00AA4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139836">
      <w:bodyDiv w:val="1"/>
      <w:marLeft w:val="0"/>
      <w:marRight w:val="0"/>
      <w:marTop w:val="0"/>
      <w:marBottom w:val="0"/>
      <w:divBdr>
        <w:top w:val="none" w:sz="0" w:space="0" w:color="auto"/>
        <w:left w:val="none" w:sz="0" w:space="0" w:color="auto"/>
        <w:bottom w:val="none" w:sz="0" w:space="0" w:color="auto"/>
        <w:right w:val="none" w:sz="0" w:space="0" w:color="auto"/>
      </w:divBdr>
      <w:divsChild>
        <w:div w:id="1075014889">
          <w:marLeft w:val="-225"/>
          <w:marRight w:val="-225"/>
          <w:marTop w:val="0"/>
          <w:marBottom w:val="0"/>
          <w:divBdr>
            <w:top w:val="none" w:sz="0" w:space="0" w:color="auto"/>
            <w:left w:val="none" w:sz="0" w:space="0" w:color="auto"/>
            <w:bottom w:val="none" w:sz="0" w:space="0" w:color="auto"/>
            <w:right w:val="none" w:sz="0" w:space="0" w:color="auto"/>
          </w:divBdr>
          <w:divsChild>
            <w:div w:id="1804234401">
              <w:marLeft w:val="300"/>
              <w:marRight w:val="0"/>
              <w:marTop w:val="330"/>
              <w:marBottom w:val="300"/>
              <w:divBdr>
                <w:top w:val="none" w:sz="0" w:space="0" w:color="auto"/>
                <w:left w:val="none" w:sz="0" w:space="0" w:color="auto"/>
                <w:bottom w:val="none" w:sz="0" w:space="0" w:color="auto"/>
                <w:right w:val="none" w:sz="0" w:space="0" w:color="auto"/>
              </w:divBdr>
            </w:div>
          </w:divsChild>
        </w:div>
      </w:divsChild>
    </w:div>
    <w:div w:id="528832165">
      <w:bodyDiv w:val="1"/>
      <w:marLeft w:val="0"/>
      <w:marRight w:val="0"/>
      <w:marTop w:val="0"/>
      <w:marBottom w:val="0"/>
      <w:divBdr>
        <w:top w:val="none" w:sz="0" w:space="0" w:color="auto"/>
        <w:left w:val="none" w:sz="0" w:space="0" w:color="auto"/>
        <w:bottom w:val="none" w:sz="0" w:space="0" w:color="auto"/>
        <w:right w:val="none" w:sz="0" w:space="0" w:color="auto"/>
      </w:divBdr>
      <w:divsChild>
        <w:div w:id="1900894636">
          <w:marLeft w:val="-225"/>
          <w:marRight w:val="-225"/>
          <w:marTop w:val="0"/>
          <w:marBottom w:val="0"/>
          <w:divBdr>
            <w:top w:val="none" w:sz="0" w:space="0" w:color="auto"/>
            <w:left w:val="none" w:sz="0" w:space="0" w:color="auto"/>
            <w:bottom w:val="none" w:sz="0" w:space="0" w:color="auto"/>
            <w:right w:val="none" w:sz="0" w:space="0" w:color="auto"/>
          </w:divBdr>
          <w:divsChild>
            <w:div w:id="1158497855">
              <w:marLeft w:val="300"/>
              <w:marRight w:val="0"/>
              <w:marTop w:val="330"/>
              <w:marBottom w:val="300"/>
              <w:divBdr>
                <w:top w:val="none" w:sz="0" w:space="0" w:color="auto"/>
                <w:left w:val="none" w:sz="0" w:space="0" w:color="auto"/>
                <w:bottom w:val="none" w:sz="0" w:space="0" w:color="auto"/>
                <w:right w:val="none" w:sz="0" w:space="0" w:color="auto"/>
              </w:divBdr>
            </w:div>
          </w:divsChild>
        </w:div>
      </w:divsChild>
    </w:div>
    <w:div w:id="560291729">
      <w:bodyDiv w:val="1"/>
      <w:marLeft w:val="0"/>
      <w:marRight w:val="0"/>
      <w:marTop w:val="0"/>
      <w:marBottom w:val="0"/>
      <w:divBdr>
        <w:top w:val="none" w:sz="0" w:space="0" w:color="auto"/>
        <w:left w:val="none" w:sz="0" w:space="0" w:color="auto"/>
        <w:bottom w:val="none" w:sz="0" w:space="0" w:color="auto"/>
        <w:right w:val="none" w:sz="0" w:space="0" w:color="auto"/>
      </w:divBdr>
      <w:divsChild>
        <w:div w:id="442455837">
          <w:marLeft w:val="-225"/>
          <w:marRight w:val="-225"/>
          <w:marTop w:val="0"/>
          <w:marBottom w:val="0"/>
          <w:divBdr>
            <w:top w:val="none" w:sz="0" w:space="0" w:color="auto"/>
            <w:left w:val="none" w:sz="0" w:space="0" w:color="auto"/>
            <w:bottom w:val="none" w:sz="0" w:space="0" w:color="auto"/>
            <w:right w:val="none" w:sz="0" w:space="0" w:color="auto"/>
          </w:divBdr>
          <w:divsChild>
            <w:div w:id="1241674704">
              <w:marLeft w:val="300"/>
              <w:marRight w:val="0"/>
              <w:marTop w:val="330"/>
              <w:marBottom w:val="300"/>
              <w:divBdr>
                <w:top w:val="none" w:sz="0" w:space="0" w:color="auto"/>
                <w:left w:val="none" w:sz="0" w:space="0" w:color="auto"/>
                <w:bottom w:val="none" w:sz="0" w:space="0" w:color="auto"/>
                <w:right w:val="none" w:sz="0" w:space="0" w:color="auto"/>
              </w:divBdr>
            </w:div>
          </w:divsChild>
        </w:div>
      </w:divsChild>
    </w:div>
    <w:div w:id="926037633">
      <w:bodyDiv w:val="1"/>
      <w:marLeft w:val="0"/>
      <w:marRight w:val="0"/>
      <w:marTop w:val="0"/>
      <w:marBottom w:val="0"/>
      <w:divBdr>
        <w:top w:val="none" w:sz="0" w:space="0" w:color="auto"/>
        <w:left w:val="none" w:sz="0" w:space="0" w:color="auto"/>
        <w:bottom w:val="none" w:sz="0" w:space="0" w:color="auto"/>
        <w:right w:val="none" w:sz="0" w:space="0" w:color="auto"/>
      </w:divBdr>
      <w:divsChild>
        <w:div w:id="1967812263">
          <w:marLeft w:val="-225"/>
          <w:marRight w:val="-225"/>
          <w:marTop w:val="0"/>
          <w:marBottom w:val="0"/>
          <w:divBdr>
            <w:top w:val="none" w:sz="0" w:space="0" w:color="auto"/>
            <w:left w:val="none" w:sz="0" w:space="0" w:color="auto"/>
            <w:bottom w:val="none" w:sz="0" w:space="0" w:color="auto"/>
            <w:right w:val="none" w:sz="0" w:space="0" w:color="auto"/>
          </w:divBdr>
          <w:divsChild>
            <w:div w:id="791478398">
              <w:marLeft w:val="300"/>
              <w:marRight w:val="0"/>
              <w:marTop w:val="330"/>
              <w:marBottom w:val="300"/>
              <w:divBdr>
                <w:top w:val="none" w:sz="0" w:space="0" w:color="auto"/>
                <w:left w:val="none" w:sz="0" w:space="0" w:color="auto"/>
                <w:bottom w:val="none" w:sz="0" w:space="0" w:color="auto"/>
                <w:right w:val="none" w:sz="0" w:space="0" w:color="auto"/>
              </w:divBdr>
            </w:div>
          </w:divsChild>
        </w:div>
      </w:divsChild>
    </w:div>
    <w:div w:id="1084450176">
      <w:bodyDiv w:val="1"/>
      <w:marLeft w:val="0"/>
      <w:marRight w:val="0"/>
      <w:marTop w:val="0"/>
      <w:marBottom w:val="0"/>
      <w:divBdr>
        <w:top w:val="none" w:sz="0" w:space="0" w:color="auto"/>
        <w:left w:val="none" w:sz="0" w:space="0" w:color="auto"/>
        <w:bottom w:val="none" w:sz="0" w:space="0" w:color="auto"/>
        <w:right w:val="none" w:sz="0" w:space="0" w:color="auto"/>
      </w:divBdr>
      <w:divsChild>
        <w:div w:id="267662026">
          <w:marLeft w:val="-225"/>
          <w:marRight w:val="-225"/>
          <w:marTop w:val="0"/>
          <w:marBottom w:val="0"/>
          <w:divBdr>
            <w:top w:val="none" w:sz="0" w:space="0" w:color="auto"/>
            <w:left w:val="none" w:sz="0" w:space="0" w:color="auto"/>
            <w:bottom w:val="none" w:sz="0" w:space="0" w:color="auto"/>
            <w:right w:val="none" w:sz="0" w:space="0" w:color="auto"/>
          </w:divBdr>
          <w:divsChild>
            <w:div w:id="292290850">
              <w:marLeft w:val="300"/>
              <w:marRight w:val="0"/>
              <w:marTop w:val="330"/>
              <w:marBottom w:val="300"/>
              <w:divBdr>
                <w:top w:val="none" w:sz="0" w:space="0" w:color="auto"/>
                <w:left w:val="none" w:sz="0" w:space="0" w:color="auto"/>
                <w:bottom w:val="none" w:sz="0" w:space="0" w:color="auto"/>
                <w:right w:val="none" w:sz="0" w:space="0" w:color="auto"/>
              </w:divBdr>
            </w:div>
          </w:divsChild>
        </w:div>
      </w:divsChild>
    </w:div>
    <w:div w:id="1137645697">
      <w:bodyDiv w:val="1"/>
      <w:marLeft w:val="0"/>
      <w:marRight w:val="0"/>
      <w:marTop w:val="0"/>
      <w:marBottom w:val="0"/>
      <w:divBdr>
        <w:top w:val="none" w:sz="0" w:space="0" w:color="auto"/>
        <w:left w:val="none" w:sz="0" w:space="0" w:color="auto"/>
        <w:bottom w:val="none" w:sz="0" w:space="0" w:color="auto"/>
        <w:right w:val="none" w:sz="0" w:space="0" w:color="auto"/>
      </w:divBdr>
      <w:divsChild>
        <w:div w:id="653874674">
          <w:marLeft w:val="-225"/>
          <w:marRight w:val="-225"/>
          <w:marTop w:val="0"/>
          <w:marBottom w:val="0"/>
          <w:divBdr>
            <w:top w:val="none" w:sz="0" w:space="0" w:color="auto"/>
            <w:left w:val="none" w:sz="0" w:space="0" w:color="auto"/>
            <w:bottom w:val="none" w:sz="0" w:space="0" w:color="auto"/>
            <w:right w:val="none" w:sz="0" w:space="0" w:color="auto"/>
          </w:divBdr>
          <w:divsChild>
            <w:div w:id="2090615747">
              <w:marLeft w:val="300"/>
              <w:marRight w:val="0"/>
              <w:marTop w:val="330"/>
              <w:marBottom w:val="300"/>
              <w:divBdr>
                <w:top w:val="none" w:sz="0" w:space="0" w:color="auto"/>
                <w:left w:val="none" w:sz="0" w:space="0" w:color="auto"/>
                <w:bottom w:val="none" w:sz="0" w:space="0" w:color="auto"/>
                <w:right w:val="none" w:sz="0" w:space="0" w:color="auto"/>
              </w:divBdr>
            </w:div>
          </w:divsChild>
        </w:div>
      </w:divsChild>
    </w:div>
    <w:div w:id="1550457541">
      <w:bodyDiv w:val="1"/>
      <w:marLeft w:val="0"/>
      <w:marRight w:val="0"/>
      <w:marTop w:val="0"/>
      <w:marBottom w:val="0"/>
      <w:divBdr>
        <w:top w:val="none" w:sz="0" w:space="0" w:color="auto"/>
        <w:left w:val="none" w:sz="0" w:space="0" w:color="auto"/>
        <w:bottom w:val="none" w:sz="0" w:space="0" w:color="auto"/>
        <w:right w:val="none" w:sz="0" w:space="0" w:color="auto"/>
      </w:divBdr>
      <w:divsChild>
        <w:div w:id="542864106">
          <w:marLeft w:val="-225"/>
          <w:marRight w:val="-225"/>
          <w:marTop w:val="0"/>
          <w:marBottom w:val="0"/>
          <w:divBdr>
            <w:top w:val="none" w:sz="0" w:space="0" w:color="auto"/>
            <w:left w:val="none" w:sz="0" w:space="0" w:color="auto"/>
            <w:bottom w:val="none" w:sz="0" w:space="0" w:color="auto"/>
            <w:right w:val="none" w:sz="0" w:space="0" w:color="auto"/>
          </w:divBdr>
          <w:divsChild>
            <w:div w:id="2105615133">
              <w:marLeft w:val="300"/>
              <w:marRight w:val="0"/>
              <w:marTop w:val="330"/>
              <w:marBottom w:val="300"/>
              <w:divBdr>
                <w:top w:val="none" w:sz="0" w:space="0" w:color="auto"/>
                <w:left w:val="none" w:sz="0" w:space="0" w:color="auto"/>
                <w:bottom w:val="none" w:sz="0" w:space="0" w:color="auto"/>
                <w:right w:val="none" w:sz="0" w:space="0" w:color="auto"/>
              </w:divBdr>
            </w:div>
          </w:divsChild>
        </w:div>
      </w:divsChild>
    </w:div>
    <w:div w:id="1653027812">
      <w:bodyDiv w:val="1"/>
      <w:marLeft w:val="0"/>
      <w:marRight w:val="0"/>
      <w:marTop w:val="0"/>
      <w:marBottom w:val="0"/>
      <w:divBdr>
        <w:top w:val="none" w:sz="0" w:space="0" w:color="auto"/>
        <w:left w:val="none" w:sz="0" w:space="0" w:color="auto"/>
        <w:bottom w:val="none" w:sz="0" w:space="0" w:color="auto"/>
        <w:right w:val="none" w:sz="0" w:space="0" w:color="auto"/>
      </w:divBdr>
      <w:divsChild>
        <w:div w:id="572475065">
          <w:marLeft w:val="-225"/>
          <w:marRight w:val="-225"/>
          <w:marTop w:val="0"/>
          <w:marBottom w:val="0"/>
          <w:divBdr>
            <w:top w:val="none" w:sz="0" w:space="0" w:color="auto"/>
            <w:left w:val="none" w:sz="0" w:space="0" w:color="auto"/>
            <w:bottom w:val="none" w:sz="0" w:space="0" w:color="auto"/>
            <w:right w:val="none" w:sz="0" w:space="0" w:color="auto"/>
          </w:divBdr>
          <w:divsChild>
            <w:div w:id="1628975145">
              <w:marLeft w:val="300"/>
              <w:marRight w:val="0"/>
              <w:marTop w:val="330"/>
              <w:marBottom w:val="300"/>
              <w:divBdr>
                <w:top w:val="none" w:sz="0" w:space="0" w:color="auto"/>
                <w:left w:val="none" w:sz="0" w:space="0" w:color="auto"/>
                <w:bottom w:val="none" w:sz="0" w:space="0" w:color="auto"/>
                <w:right w:val="none" w:sz="0" w:space="0" w:color="auto"/>
              </w:divBdr>
            </w:div>
          </w:divsChild>
        </w:div>
      </w:divsChild>
    </w:div>
    <w:div w:id="1823736535">
      <w:bodyDiv w:val="1"/>
      <w:marLeft w:val="0"/>
      <w:marRight w:val="0"/>
      <w:marTop w:val="0"/>
      <w:marBottom w:val="0"/>
      <w:divBdr>
        <w:top w:val="none" w:sz="0" w:space="0" w:color="auto"/>
        <w:left w:val="none" w:sz="0" w:space="0" w:color="auto"/>
        <w:bottom w:val="none" w:sz="0" w:space="0" w:color="auto"/>
        <w:right w:val="none" w:sz="0" w:space="0" w:color="auto"/>
      </w:divBdr>
      <w:divsChild>
        <w:div w:id="1700929757">
          <w:marLeft w:val="-225"/>
          <w:marRight w:val="-225"/>
          <w:marTop w:val="0"/>
          <w:marBottom w:val="0"/>
          <w:divBdr>
            <w:top w:val="none" w:sz="0" w:space="0" w:color="auto"/>
            <w:left w:val="none" w:sz="0" w:space="0" w:color="auto"/>
            <w:bottom w:val="none" w:sz="0" w:space="0" w:color="auto"/>
            <w:right w:val="none" w:sz="0" w:space="0" w:color="auto"/>
          </w:divBdr>
          <w:divsChild>
            <w:div w:id="1641498585">
              <w:marLeft w:val="300"/>
              <w:marRight w:val="0"/>
              <w:marTop w:val="330"/>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1FC50-4DB6-45EC-9ED8-E49645D4F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1461</Words>
  <Characters>8334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2</cp:revision>
  <dcterms:created xsi:type="dcterms:W3CDTF">2017-11-28T13:04:00Z</dcterms:created>
  <dcterms:modified xsi:type="dcterms:W3CDTF">2017-11-28T13:04:00Z</dcterms:modified>
</cp:coreProperties>
</file>